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rPr>
          <w:rFonts w:hint="eastAsia" w:ascii="仿宋_GB2312" w:eastAsia="仿宋_GB2312"/>
          <w:sz w:val="32"/>
          <w:szCs w:val="32"/>
        </w:rPr>
      </w:pPr>
      <w:r>
        <w:rPr>
          <w:rFonts w:hint="eastAsia" w:ascii="仿宋_GB2312" w:eastAsia="仿宋_GB2312"/>
          <w:sz w:val="32"/>
          <w:szCs w:val="32"/>
        </w:rPr>
        <w:t>附件4</w:t>
      </w:r>
    </w:p>
    <w:p>
      <w:pPr>
        <w:widowControl/>
        <w:shd w:val="clear" w:color="auto" w:fill="FFFFFF"/>
        <w:spacing w:before="240" w:after="240" w:line="400" w:lineRule="exact"/>
        <w:jc w:val="center"/>
        <w:rPr>
          <w:rFonts w:hint="eastAsia" w:ascii="方正小标宋简体" w:eastAsia="方正小标宋简体"/>
          <w:sz w:val="4"/>
          <w:szCs w:val="44"/>
        </w:rPr>
      </w:pPr>
    </w:p>
    <w:p>
      <w:pPr>
        <w:widowControl/>
        <w:shd w:val="clear" w:color="auto" w:fill="FFFFFF"/>
        <w:spacing w:before="240" w:after="240" w:line="600" w:lineRule="exact"/>
        <w:jc w:val="center"/>
        <w:rPr>
          <w:rFonts w:hint="eastAsia" w:ascii="方正小标宋简体" w:eastAsia="方正小标宋简体"/>
          <w:sz w:val="44"/>
          <w:szCs w:val="44"/>
        </w:rPr>
      </w:pPr>
      <w:bookmarkStart w:id="0" w:name="_GoBack"/>
      <w:r>
        <w:rPr>
          <w:rFonts w:hint="eastAsia" w:ascii="方正小标宋简体" w:eastAsia="方正小标宋简体"/>
          <w:sz w:val="44"/>
          <w:szCs w:val="44"/>
        </w:rPr>
        <w:t>关于做好年度考核期间党费缴纳工作的通知</w:t>
      </w:r>
      <w:bookmarkEnd w:id="0"/>
    </w:p>
    <w:p>
      <w:pPr>
        <w:widowControl/>
        <w:shd w:val="clear" w:color="auto" w:fill="FFFFFF"/>
        <w:spacing w:line="600" w:lineRule="exact"/>
        <w:jc w:val="left"/>
        <w:rPr>
          <w:rFonts w:hint="eastAsia" w:ascii="仿宋_GB2312" w:eastAsia="仿宋_GB2312"/>
          <w:sz w:val="32"/>
          <w:szCs w:val="32"/>
        </w:rPr>
      </w:pPr>
    </w:p>
    <w:p>
      <w:pPr>
        <w:widowControl/>
        <w:shd w:val="clear" w:color="auto" w:fill="FFFFFF"/>
        <w:spacing w:line="600" w:lineRule="exact"/>
        <w:jc w:val="left"/>
        <w:rPr>
          <w:rFonts w:ascii="仿宋_GB2312" w:eastAsia="仿宋_GB2312"/>
          <w:sz w:val="32"/>
          <w:szCs w:val="32"/>
        </w:rPr>
      </w:pPr>
      <w:r>
        <w:rPr>
          <w:rFonts w:ascii="仿宋_GB2312" w:eastAsia="仿宋_GB2312"/>
          <w:sz w:val="32"/>
          <w:szCs w:val="32"/>
        </w:rPr>
        <w:t>各</w:t>
      </w:r>
      <w:r>
        <w:rPr>
          <w:rFonts w:hint="eastAsia" w:ascii="仿宋_GB2312" w:eastAsia="仿宋_GB2312"/>
          <w:sz w:val="32"/>
          <w:szCs w:val="32"/>
        </w:rPr>
        <w:t>律师事务所</w:t>
      </w:r>
      <w:r>
        <w:rPr>
          <w:rFonts w:ascii="仿宋_GB2312" w:eastAsia="仿宋_GB2312"/>
          <w:sz w:val="32"/>
          <w:szCs w:val="32"/>
        </w:rPr>
        <w:t xml:space="preserve">： </w:t>
      </w:r>
    </w:p>
    <w:p>
      <w:pPr>
        <w:widowControl/>
        <w:shd w:val="clear" w:color="auto" w:fill="FFFFFF"/>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党费收缴是党的基层组织建设和党员队伍建设中的一项重要工作，是党员对党组织应尽的义务。请各律师事务所按照我市律师行业党费标准代为收缴本所党员2017年度党费，在年度考核</w:t>
      </w:r>
      <w:r>
        <w:rPr>
          <w:rFonts w:hint="eastAsia" w:ascii="仿宋_GB2312" w:eastAsia="仿宋_GB2312"/>
          <w:b/>
          <w:sz w:val="32"/>
          <w:szCs w:val="32"/>
        </w:rPr>
        <w:t>提交书面考核期间</w:t>
      </w:r>
      <w:r>
        <w:rPr>
          <w:rFonts w:hint="eastAsia" w:ascii="仿宋_GB2312" w:eastAsia="仿宋_GB2312"/>
          <w:sz w:val="32"/>
          <w:szCs w:val="32"/>
        </w:rPr>
        <w:t>统一缴至中共南宁市律师协会委员会办公室（地址：南宁市济南路23号七楼），同时提交《2017年律师行业党员党费缴纳情况表》纸质版。</w:t>
      </w:r>
    </w:p>
    <w:p>
      <w:pPr>
        <w:widowControl/>
        <w:shd w:val="clear" w:color="auto" w:fill="FFFFFF"/>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三、其他要求。</w:t>
      </w:r>
    </w:p>
    <w:p>
      <w:pPr>
        <w:widowControl/>
        <w:shd w:val="clear" w:color="auto" w:fill="FFFFFF"/>
        <w:spacing w:line="600" w:lineRule="exact"/>
        <w:ind w:firstLine="640" w:firstLineChars="200"/>
        <w:jc w:val="left"/>
        <w:rPr>
          <w:rFonts w:hint="eastAsia" w:ascii="仿宋_GB2312" w:eastAsia="仿宋_GB2312"/>
          <w:sz w:val="32"/>
          <w:szCs w:val="32"/>
        </w:rPr>
      </w:pPr>
      <w:r>
        <w:rPr>
          <w:rFonts w:hint="eastAsia" w:ascii="仿宋_GB2312" w:eastAsia="仿宋_GB2312"/>
          <w:sz w:val="32"/>
          <w:szCs w:val="32"/>
        </w:rPr>
        <w:t>请各律师事务所高度重视，</w:t>
      </w:r>
      <w:r>
        <w:rPr>
          <w:rFonts w:hint="eastAsia" w:ascii="仿宋_GB2312" w:eastAsia="仿宋_GB2312"/>
          <w:b/>
          <w:sz w:val="32"/>
          <w:szCs w:val="32"/>
        </w:rPr>
        <w:t>党费缴纳工作纳入律师事务所开展党建工作情况作为律师事务所年度检查考核的内容。</w:t>
      </w:r>
      <w:r>
        <w:rPr>
          <w:rFonts w:hint="eastAsia" w:ascii="仿宋_GB2312" w:eastAsia="仿宋_GB2312"/>
          <w:sz w:val="32"/>
          <w:szCs w:val="32"/>
        </w:rPr>
        <w:t>请于2017年4月12日17时前将《2017年律师行业党员党费缴纳情况表》电子版发送至邮箱nnlxdw@126.com</w:t>
      </w:r>
      <w:r>
        <w:rPr>
          <w:rFonts w:hint="eastAsia" w:eastAsia="仿宋_GB2312"/>
          <w:sz w:val="32"/>
          <w:szCs w:val="32"/>
        </w:rPr>
        <w:t> ，</w:t>
      </w:r>
      <w:r>
        <w:rPr>
          <w:rFonts w:hint="eastAsia" w:ascii="仿宋_GB2312" w:hAnsi="宋体" w:eastAsia="仿宋_GB2312"/>
          <w:color w:val="414141"/>
          <w:kern w:val="0"/>
          <w:sz w:val="32"/>
          <w:szCs w:val="32"/>
        </w:rPr>
        <w:t>邮件请标明“律所+</w:t>
      </w:r>
      <w:r>
        <w:rPr>
          <w:rFonts w:hint="eastAsia" w:ascii="仿宋_GB2312" w:eastAsia="仿宋_GB2312"/>
          <w:sz w:val="32"/>
          <w:szCs w:val="32"/>
        </w:rPr>
        <w:t>2017年律师行业党员党费缴纳情况表</w:t>
      </w:r>
      <w:r>
        <w:rPr>
          <w:rFonts w:hint="eastAsia" w:ascii="仿宋_GB2312" w:hAnsi="宋体" w:eastAsia="仿宋_GB2312"/>
          <w:color w:val="414141"/>
          <w:kern w:val="0"/>
          <w:sz w:val="32"/>
          <w:szCs w:val="32"/>
        </w:rPr>
        <w:t>”</w:t>
      </w:r>
      <w:r>
        <w:rPr>
          <w:rFonts w:hint="eastAsia" w:ascii="仿宋_GB2312" w:eastAsia="仿宋_GB2312"/>
          <w:sz w:val="32"/>
          <w:szCs w:val="32"/>
        </w:rPr>
        <w:t>。</w:t>
      </w:r>
    </w:p>
    <w:p>
      <w:pPr>
        <w:spacing w:line="600" w:lineRule="exact"/>
        <w:ind w:right="640" w:firstLine="640" w:firstLineChars="200"/>
        <w:jc w:val="center"/>
        <w:rPr>
          <w:rFonts w:hint="eastAsia" w:ascii="仿宋_GB2312" w:eastAsia="仿宋_GB2312"/>
          <w:sz w:val="32"/>
          <w:szCs w:val="32"/>
        </w:rPr>
      </w:pPr>
      <w:r>
        <w:rPr>
          <w:rFonts w:hint="eastAsia" w:ascii="仿宋_GB2312" w:eastAsia="仿宋_GB2312"/>
          <w:sz w:val="32"/>
          <w:szCs w:val="32"/>
        </w:rPr>
        <w:t xml:space="preserve"> </w:t>
      </w:r>
    </w:p>
    <w:p>
      <w:pPr>
        <w:tabs>
          <w:tab w:val="center" w:pos="6979"/>
          <w:tab w:val="left" w:pos="11955"/>
        </w:tabs>
        <w:spacing w:line="600" w:lineRule="exact"/>
        <w:ind w:right="640" w:firstLine="640" w:firstLineChars="200"/>
        <w:jc w:val="left"/>
        <w:rPr>
          <w:rFonts w:hint="eastAsia" w:ascii="仿宋_GB2312" w:eastAsia="仿宋_GB2312"/>
          <w:sz w:val="32"/>
          <w:szCs w:val="32"/>
        </w:rPr>
      </w:pPr>
      <w:r>
        <w:rPr>
          <w:rFonts w:ascii="仿宋_GB2312" w:eastAsia="仿宋_GB2312"/>
          <w:sz w:val="32"/>
          <w:szCs w:val="32"/>
        </w:rPr>
        <w:tab/>
      </w:r>
      <w:r>
        <w:rPr>
          <w:rFonts w:hint="eastAsia" w:ascii="仿宋_GB2312" w:eastAsia="仿宋_GB2312"/>
          <w:sz w:val="32"/>
          <w:szCs w:val="32"/>
        </w:rPr>
        <w:t xml:space="preserve">                         南宁市律师协会党委</w:t>
      </w:r>
      <w:r>
        <w:rPr>
          <w:rFonts w:ascii="仿宋_GB2312" w:eastAsia="仿宋_GB2312"/>
          <w:sz w:val="32"/>
          <w:szCs w:val="32"/>
        </w:rPr>
        <w:tab/>
      </w:r>
      <w:r>
        <w:rPr>
          <w:rFonts w:hint="eastAsia" w:ascii="仿宋_GB2312" w:eastAsia="仿宋_GB2312"/>
          <w:sz w:val="32"/>
          <w:szCs w:val="32"/>
        </w:rPr>
        <w:t>2017年3月 15日</w:t>
      </w:r>
    </w:p>
    <w:p>
      <w:pPr>
        <w:numPr>
          <w:ilvl w:val="0"/>
          <w:numId w:val="0"/>
        </w:numPr>
        <w:spacing w:line="560" w:lineRule="exact"/>
        <w:jc w:val="center"/>
        <w:rPr>
          <w:rFonts w:hint="eastAsia" w:ascii="仿宋_GB2312" w:eastAsia="仿宋_GB2312"/>
          <w:sz w:val="32"/>
          <w:szCs w:val="32"/>
        </w:rPr>
      </w:pPr>
    </w:p>
    <w:p>
      <w:pPr>
        <w:numPr>
          <w:ilvl w:val="0"/>
          <w:numId w:val="0"/>
        </w:numPr>
        <w:spacing w:line="560" w:lineRule="exact"/>
        <w:jc w:val="center"/>
        <w:rPr>
          <w:rFonts w:hint="eastAsia" w:ascii="仿宋_GB2312" w:eastAsia="仿宋_GB2312"/>
          <w:sz w:val="32"/>
          <w:szCs w:val="32"/>
        </w:rPr>
      </w:pPr>
      <w:r>
        <w:rPr>
          <w:rFonts w:hint="eastAsia" w:ascii="仿宋_GB2312" w:eastAsia="仿宋_GB2312"/>
          <w:sz w:val="32"/>
          <w:szCs w:val="32"/>
        </w:rPr>
        <w:t>（联系人：卢慧    电话：2410557）</w:t>
      </w:r>
    </w:p>
    <w:p>
      <w:pPr>
        <w:numPr>
          <w:ilvl w:val="0"/>
          <w:numId w:val="0"/>
        </w:numPr>
        <w:spacing w:line="560" w:lineRule="exact"/>
        <w:jc w:val="center"/>
        <w:rPr>
          <w:rFonts w:hint="eastAsia" w:ascii="方正小标宋简体" w:eastAsia="方正小标宋简体"/>
          <w:b/>
          <w:bCs/>
          <w:color w:val="000000"/>
          <w:sz w:val="40"/>
          <w:szCs w:val="40"/>
        </w:rPr>
      </w:pPr>
    </w:p>
    <w:p>
      <w:pPr>
        <w:numPr>
          <w:ilvl w:val="0"/>
          <w:numId w:val="0"/>
        </w:numPr>
        <w:spacing w:line="560" w:lineRule="exact"/>
        <w:jc w:val="center"/>
        <w:rPr>
          <w:rFonts w:ascii="仿宋_GB2312" w:eastAsia="仿宋_GB2312"/>
          <w:sz w:val="32"/>
          <w:szCs w:val="32"/>
        </w:rPr>
      </w:pPr>
      <w:r>
        <w:rPr>
          <w:rFonts w:hint="eastAsia" w:ascii="方正小标宋简体" w:eastAsia="方正小标宋简体"/>
          <w:b/>
          <w:bCs/>
          <w:color w:val="000000"/>
          <w:sz w:val="40"/>
          <w:szCs w:val="40"/>
        </w:rPr>
        <w:t>2017年</w:t>
      </w:r>
      <w:r>
        <w:rPr>
          <w:rFonts w:hint="eastAsia" w:ascii="方正小标宋简体" w:eastAsia="方正小标宋简体"/>
          <w:b/>
          <w:bCs/>
          <w:color w:val="000000"/>
          <w:spacing w:val="20"/>
          <w:sz w:val="40"/>
          <w:szCs w:val="40"/>
        </w:rPr>
        <w:t>度律师行业党员党费缴纳情况表</w:t>
      </w:r>
    </w:p>
    <w:p>
      <w:pPr>
        <w:widowControl/>
        <w:shd w:val="clear" w:color="auto" w:fill="FFFFFF"/>
        <w:spacing w:line="579" w:lineRule="atLeast"/>
        <w:outlineLvl w:val="3"/>
        <w:rPr>
          <w:rFonts w:hint="eastAsia" w:ascii="仿宋_GB2312" w:eastAsia="仿宋_GB2312"/>
          <w:color w:val="000000"/>
          <w:kern w:val="0"/>
          <w:sz w:val="26"/>
          <w:szCs w:val="26"/>
        </w:rPr>
      </w:pPr>
    </w:p>
    <w:p>
      <w:pPr>
        <w:widowControl/>
        <w:shd w:val="clear" w:color="auto" w:fill="FFFFFF"/>
        <w:spacing w:line="579" w:lineRule="atLeast"/>
        <w:outlineLvl w:val="3"/>
        <w:rPr>
          <w:rFonts w:hint="eastAsia" w:ascii="仿宋_GB2312" w:eastAsia="仿宋_GB2312"/>
          <w:color w:val="000000"/>
          <w:kern w:val="0"/>
          <w:sz w:val="26"/>
          <w:szCs w:val="26"/>
        </w:rPr>
      </w:pPr>
      <w:r>
        <w:rPr>
          <w:rFonts w:hint="eastAsia" w:ascii="仿宋_GB2312" w:eastAsia="仿宋_GB2312"/>
          <w:color w:val="000000"/>
          <w:kern w:val="0"/>
          <w:sz w:val="26"/>
          <w:szCs w:val="26"/>
        </w:rPr>
        <w:t>律师事务所名称（盖章）</w:t>
      </w:r>
      <w:r>
        <w:rPr>
          <w:color w:val="000000"/>
          <w:kern w:val="0"/>
          <w:sz w:val="26"/>
          <w:szCs w:val="26"/>
        </w:rPr>
        <w:t> </w:t>
      </w:r>
      <w:r>
        <w:rPr>
          <w:rFonts w:hint="eastAsia" w:ascii="仿宋_GB2312" w:eastAsia="仿宋_GB2312"/>
          <w:color w:val="000000"/>
          <w:kern w:val="0"/>
          <w:sz w:val="26"/>
          <w:szCs w:val="26"/>
        </w:rPr>
        <w:t>：　　　　　   填报日期：    年　　月　　日</w:t>
      </w:r>
    </w:p>
    <w:tbl>
      <w:tblPr>
        <w:tblStyle w:val="3"/>
        <w:tblW w:w="10263" w:type="dxa"/>
        <w:jc w:val="center"/>
        <w:tblInd w:w="507" w:type="dxa"/>
        <w:tblLayout w:type="fixed"/>
        <w:tblCellMar>
          <w:top w:w="0" w:type="dxa"/>
          <w:left w:w="0" w:type="dxa"/>
          <w:bottom w:w="0" w:type="dxa"/>
          <w:right w:w="0" w:type="dxa"/>
        </w:tblCellMar>
      </w:tblPr>
      <w:tblGrid>
        <w:gridCol w:w="926"/>
        <w:gridCol w:w="696"/>
        <w:gridCol w:w="720"/>
        <w:gridCol w:w="720"/>
        <w:gridCol w:w="720"/>
        <w:gridCol w:w="670"/>
        <w:gridCol w:w="720"/>
        <w:gridCol w:w="720"/>
        <w:gridCol w:w="720"/>
        <w:gridCol w:w="720"/>
        <w:gridCol w:w="720"/>
        <w:gridCol w:w="720"/>
        <w:gridCol w:w="720"/>
        <w:gridCol w:w="771"/>
      </w:tblGrid>
      <w:tr>
        <w:tblPrEx>
          <w:tblLayout w:type="fixed"/>
          <w:tblCellMar>
            <w:top w:w="0" w:type="dxa"/>
            <w:left w:w="0" w:type="dxa"/>
            <w:bottom w:w="0" w:type="dxa"/>
            <w:right w:w="0" w:type="dxa"/>
          </w:tblCellMar>
        </w:tblPrEx>
        <w:trPr>
          <w:trHeight w:val="632" w:hRule="atLeast"/>
          <w:jc w:val="center"/>
        </w:trPr>
        <w:tc>
          <w:tcPr>
            <w:tcW w:w="926"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姓</w:t>
            </w:r>
            <w:r>
              <w:rPr>
                <w:color w:val="000000"/>
                <w:kern w:val="0"/>
                <w:sz w:val="22"/>
              </w:rPr>
              <w:t>   </w:t>
            </w:r>
            <w:r>
              <w:rPr>
                <w:rFonts w:hint="eastAsia" w:ascii="黑体" w:hAnsi="黑体" w:eastAsia="黑体"/>
                <w:color w:val="000000"/>
                <w:kern w:val="0"/>
                <w:sz w:val="22"/>
              </w:rPr>
              <w:t>名</w:t>
            </w:r>
          </w:p>
        </w:tc>
        <w:tc>
          <w:tcPr>
            <w:tcW w:w="69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１月</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２月</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３月</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４月</w:t>
            </w:r>
          </w:p>
        </w:tc>
        <w:tc>
          <w:tcPr>
            <w:tcW w:w="67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５月</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６月</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７月</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８月</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９月</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color w:val="000000"/>
                <w:kern w:val="0"/>
                <w:sz w:val="22"/>
              </w:rPr>
              <w:t>10</w:t>
            </w:r>
            <w:r>
              <w:rPr>
                <w:rFonts w:hint="eastAsia" w:ascii="黑体" w:hAnsi="黑体" w:eastAsia="黑体"/>
                <w:color w:val="000000"/>
                <w:kern w:val="0"/>
                <w:sz w:val="22"/>
              </w:rPr>
              <w:t>月</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color w:val="000000"/>
                <w:kern w:val="0"/>
                <w:sz w:val="22"/>
              </w:rPr>
              <w:t>11</w:t>
            </w:r>
            <w:r>
              <w:rPr>
                <w:rFonts w:hint="eastAsia" w:ascii="黑体" w:hAnsi="黑体" w:eastAsia="黑体"/>
                <w:color w:val="000000"/>
                <w:kern w:val="0"/>
                <w:sz w:val="22"/>
              </w:rPr>
              <w:t>月</w:t>
            </w:r>
          </w:p>
        </w:tc>
        <w:tc>
          <w:tcPr>
            <w:tcW w:w="72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color w:val="000000"/>
                <w:kern w:val="0"/>
                <w:sz w:val="22"/>
              </w:rPr>
              <w:t>12</w:t>
            </w:r>
            <w:r>
              <w:rPr>
                <w:rFonts w:hint="eastAsia" w:ascii="黑体" w:hAnsi="黑体" w:eastAsia="黑体"/>
                <w:color w:val="000000"/>
                <w:kern w:val="0"/>
                <w:sz w:val="22"/>
              </w:rPr>
              <w:t>月</w:t>
            </w:r>
          </w:p>
        </w:tc>
        <w:tc>
          <w:tcPr>
            <w:tcW w:w="771" w:type="dxa"/>
            <w:tcBorders>
              <w:top w:val="single" w:color="auto" w:sz="8" w:space="0"/>
              <w:left w:val="nil"/>
              <w:bottom w:val="single" w:color="auto" w:sz="8" w:space="0"/>
              <w:right w:val="single" w:color="auto" w:sz="4" w:space="0"/>
            </w:tcBorders>
            <w:tcMar>
              <w:top w:w="0" w:type="dxa"/>
              <w:left w:w="108" w:type="dxa"/>
              <w:bottom w:w="0" w:type="dxa"/>
              <w:right w:w="108" w:type="dxa"/>
            </w:tcMar>
            <w:vAlign w:val="center"/>
          </w:tcPr>
          <w:p>
            <w:pPr>
              <w:widowControl/>
              <w:spacing w:before="80" w:after="80" w:line="280" w:lineRule="atLeast"/>
              <w:jc w:val="center"/>
              <w:rPr>
                <w:color w:val="000000"/>
                <w:kern w:val="0"/>
                <w:sz w:val="22"/>
              </w:rPr>
            </w:pPr>
            <w:r>
              <w:rPr>
                <w:rFonts w:hint="eastAsia" w:ascii="黑体" w:hAnsi="黑体" w:eastAsia="黑体"/>
                <w:color w:val="000000"/>
                <w:kern w:val="0"/>
                <w:sz w:val="22"/>
              </w:rPr>
              <w:t>合计</w:t>
            </w:r>
          </w:p>
        </w:tc>
      </w:tr>
      <w:tr>
        <w:tblPrEx>
          <w:tblLayout w:type="fixed"/>
          <w:tblCellMar>
            <w:top w:w="0" w:type="dxa"/>
            <w:left w:w="0" w:type="dxa"/>
            <w:bottom w:w="0" w:type="dxa"/>
            <w:right w:w="0" w:type="dxa"/>
          </w:tblCellMar>
        </w:tblPrEx>
        <w:trPr>
          <w:trHeight w:val="632" w:hRule="atLeast"/>
          <w:jc w:val="center"/>
        </w:trPr>
        <w:tc>
          <w:tcPr>
            <w:tcW w:w="9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71"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647" w:hRule="atLeast"/>
          <w:jc w:val="center"/>
        </w:trPr>
        <w:tc>
          <w:tcPr>
            <w:tcW w:w="9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71"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632" w:hRule="atLeast"/>
          <w:jc w:val="center"/>
        </w:trPr>
        <w:tc>
          <w:tcPr>
            <w:tcW w:w="9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71"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632" w:hRule="atLeast"/>
          <w:jc w:val="center"/>
        </w:trPr>
        <w:tc>
          <w:tcPr>
            <w:tcW w:w="9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6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c>
          <w:tcPr>
            <w:tcW w:w="771"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632" w:hRule="atLeast"/>
          <w:jc w:val="center"/>
        </w:trPr>
        <w:tc>
          <w:tcPr>
            <w:tcW w:w="9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69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67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2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c>
          <w:tcPr>
            <w:tcW w:w="771" w:type="dxa"/>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300" w:lineRule="atLeast"/>
              <w:jc w:val="center"/>
              <w:rPr>
                <w:rFonts w:hint="eastAsia" w:ascii="宋体" w:hAnsi="宋体" w:cs="宋体"/>
                <w:color w:val="000000"/>
                <w:kern w:val="0"/>
                <w:sz w:val="20"/>
                <w:szCs w:val="20"/>
              </w:rPr>
            </w:pPr>
          </w:p>
        </w:tc>
      </w:tr>
      <w:tr>
        <w:tblPrEx>
          <w:tblLayout w:type="fixed"/>
          <w:tblCellMar>
            <w:top w:w="0" w:type="dxa"/>
            <w:left w:w="0" w:type="dxa"/>
            <w:bottom w:w="0" w:type="dxa"/>
            <w:right w:w="0" w:type="dxa"/>
          </w:tblCellMar>
        </w:tblPrEx>
        <w:trPr>
          <w:trHeight w:val="647" w:hRule="atLeast"/>
          <w:jc w:val="center"/>
        </w:trPr>
        <w:tc>
          <w:tcPr>
            <w:tcW w:w="92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rPr>
                <w:rFonts w:hint="eastAsia" w:ascii="仿宋_GB2312" w:hAnsi="宋体" w:eastAsia="仿宋_GB2312" w:cs="宋体"/>
                <w:color w:val="000000"/>
                <w:kern w:val="0"/>
                <w:sz w:val="26"/>
                <w:szCs w:val="28"/>
              </w:rPr>
            </w:pPr>
            <w:r>
              <w:rPr>
                <w:rFonts w:hint="eastAsia" w:ascii="仿宋_GB2312" w:hAnsi="宋体" w:eastAsia="仿宋_GB2312" w:cs="宋体"/>
                <w:color w:val="000000"/>
                <w:kern w:val="0"/>
                <w:sz w:val="26"/>
                <w:szCs w:val="28"/>
              </w:rPr>
              <w:t>合计</w:t>
            </w:r>
          </w:p>
          <w:p>
            <w:pPr>
              <w:widowControl/>
              <w:spacing w:line="300" w:lineRule="atLeast"/>
              <w:jc w:val="center"/>
              <w:rPr>
                <w:rFonts w:ascii="宋体" w:hAnsi="宋体" w:cs="宋体"/>
                <w:color w:val="000000"/>
                <w:kern w:val="0"/>
                <w:sz w:val="20"/>
                <w:szCs w:val="20"/>
              </w:rPr>
            </w:pPr>
            <w:r>
              <w:rPr>
                <w:rFonts w:hint="eastAsia" w:ascii="仿宋_GB2312" w:hAnsi="宋体" w:eastAsia="仿宋_GB2312" w:cs="宋体"/>
                <w:color w:val="000000"/>
                <w:kern w:val="0"/>
                <w:sz w:val="20"/>
                <w:szCs w:val="28"/>
              </w:rPr>
              <w:t>（大写）</w:t>
            </w:r>
          </w:p>
        </w:tc>
        <w:tc>
          <w:tcPr>
            <w:tcW w:w="9337" w:type="dxa"/>
            <w:gridSpan w:val="13"/>
            <w:tcBorders>
              <w:top w:val="nil"/>
              <w:left w:val="nil"/>
              <w:bottom w:val="single" w:color="auto" w:sz="8" w:space="0"/>
              <w:right w:val="single" w:color="auto" w:sz="4" w:space="0"/>
            </w:tcBorders>
            <w:tcMar>
              <w:top w:w="0" w:type="dxa"/>
              <w:left w:w="108" w:type="dxa"/>
              <w:bottom w:w="0" w:type="dxa"/>
              <w:right w:w="108" w:type="dxa"/>
            </w:tcMar>
            <w:vAlign w:val="center"/>
          </w:tcPr>
          <w:p>
            <w:pPr>
              <w:widowControl/>
              <w:spacing w:line="300" w:lineRule="atLeast"/>
              <w:jc w:val="center"/>
              <w:rPr>
                <w:rFonts w:ascii="宋体" w:hAnsi="宋体" w:cs="宋体"/>
                <w:color w:val="000000"/>
                <w:kern w:val="0"/>
                <w:sz w:val="20"/>
                <w:szCs w:val="20"/>
              </w:rPr>
            </w:pPr>
            <w:r>
              <w:rPr>
                <w:rFonts w:hint="eastAsia" w:ascii="宋体" w:hAnsi="宋体" w:cs="宋体"/>
                <w:color w:val="000000"/>
                <w:kern w:val="0"/>
                <w:sz w:val="20"/>
                <w:szCs w:val="20"/>
              </w:rPr>
              <w:t> </w:t>
            </w:r>
          </w:p>
        </w:tc>
      </w:tr>
    </w:tbl>
    <w:p>
      <w:pPr>
        <w:widowControl/>
        <w:shd w:val="clear" w:color="auto" w:fill="FFFFFF"/>
        <w:spacing w:after="289" w:line="400" w:lineRule="exact"/>
        <w:outlineLvl w:val="3"/>
        <w:rPr>
          <w:rFonts w:hint="eastAsia" w:ascii="仿宋_GB2312" w:eastAsia="仿宋_GB2312"/>
          <w:color w:val="000000"/>
          <w:kern w:val="0"/>
          <w:sz w:val="28"/>
          <w:szCs w:val="28"/>
        </w:rPr>
      </w:pPr>
      <w:r>
        <w:rPr>
          <w:rFonts w:hint="eastAsia" w:ascii="仿宋_GB2312" w:eastAsia="仿宋_GB2312"/>
          <w:color w:val="000000"/>
          <w:kern w:val="0"/>
          <w:sz w:val="28"/>
          <w:szCs w:val="28"/>
        </w:rPr>
        <w:t>律师事务所主任（签名）：       经办人（签名）：</w:t>
      </w:r>
      <w:r>
        <w:rPr>
          <w:color w:val="000000"/>
          <w:kern w:val="0"/>
          <w:sz w:val="28"/>
          <w:szCs w:val="28"/>
        </w:rPr>
        <w:t>   </w:t>
      </w:r>
      <w:r>
        <w:rPr>
          <w:rFonts w:hint="eastAsia"/>
          <w:color w:val="000000"/>
          <w:kern w:val="0"/>
          <w:sz w:val="28"/>
          <w:szCs w:val="28"/>
        </w:rPr>
        <w:t xml:space="preserve">  </w:t>
      </w:r>
      <w:r>
        <w:rPr>
          <w:color w:val="000000"/>
          <w:kern w:val="0"/>
          <w:sz w:val="28"/>
          <w:szCs w:val="28"/>
        </w:rPr>
        <w:t>       </w:t>
      </w:r>
      <w:r>
        <w:rPr>
          <w:rFonts w:hint="eastAsia" w:ascii="仿宋_GB2312" w:eastAsia="仿宋_GB2312"/>
          <w:color w:val="000000"/>
          <w:kern w:val="0"/>
          <w:sz w:val="28"/>
          <w:szCs w:val="28"/>
        </w:rPr>
        <w:t>电话：</w:t>
      </w:r>
    </w:p>
    <w:p>
      <w:pPr>
        <w:widowControl/>
        <w:shd w:val="clear" w:color="auto" w:fill="FFFFFF"/>
        <w:spacing w:after="289" w:line="400" w:lineRule="exact"/>
        <w:outlineLvl w:val="3"/>
        <w:rPr>
          <w:rFonts w:hint="eastAsia" w:ascii="仿宋_GB2312" w:eastAsia="仿宋_GB2312"/>
          <w:color w:val="000000"/>
          <w:kern w:val="0"/>
          <w:sz w:val="28"/>
          <w:szCs w:val="28"/>
        </w:rPr>
      </w:pPr>
    </w:p>
    <w:p>
      <w:pPr>
        <w:widowControl/>
        <w:shd w:val="clear" w:color="auto" w:fill="FFFFFF"/>
        <w:spacing w:after="289" w:line="400" w:lineRule="exact"/>
        <w:outlineLvl w:val="3"/>
        <w:rPr>
          <w:rFonts w:hint="eastAsia" w:ascii="仿宋_GB2312" w:eastAsia="仿宋_GB2312"/>
          <w:color w:val="000000"/>
          <w:kern w:val="0"/>
          <w:sz w:val="28"/>
          <w:szCs w:val="28"/>
        </w:rPr>
      </w:pPr>
    </w:p>
    <w:p>
      <w:pPr>
        <w:widowControl/>
        <w:spacing w:before="100" w:beforeAutospacing="1" w:after="100" w:afterAutospacing="1" w:line="400" w:lineRule="exact"/>
        <w:jc w:val="center"/>
        <w:rPr>
          <w:rFonts w:hint="eastAsia" w:ascii="方正小标宋简体" w:eastAsia="方正小标宋简体"/>
          <w:sz w:val="32"/>
          <w:szCs w:val="32"/>
        </w:rPr>
      </w:pPr>
      <w:r>
        <w:rPr>
          <w:rFonts w:hint="eastAsia" w:ascii="方正小标宋简体" w:eastAsia="方正小标宋简体"/>
          <w:sz w:val="32"/>
          <w:szCs w:val="32"/>
        </w:rPr>
        <w:t>南宁市律师行业党费标准</w:t>
      </w:r>
    </w:p>
    <w:tbl>
      <w:tblPr>
        <w:tblStyle w:val="3"/>
        <w:tblW w:w="8611" w:type="dxa"/>
        <w:jc w:val="center"/>
        <w:tblInd w:w="0" w:type="dxa"/>
        <w:tblLayout w:type="fixed"/>
        <w:tblCellMar>
          <w:top w:w="0" w:type="dxa"/>
          <w:left w:w="0" w:type="dxa"/>
          <w:bottom w:w="0" w:type="dxa"/>
          <w:right w:w="0" w:type="dxa"/>
        </w:tblCellMar>
      </w:tblPr>
      <w:tblGrid>
        <w:gridCol w:w="6088"/>
        <w:gridCol w:w="2523"/>
      </w:tblGrid>
      <w:tr>
        <w:tblPrEx>
          <w:tblLayout w:type="fixed"/>
          <w:tblCellMar>
            <w:top w:w="0" w:type="dxa"/>
            <w:left w:w="0" w:type="dxa"/>
            <w:bottom w:w="0" w:type="dxa"/>
            <w:right w:w="0" w:type="dxa"/>
          </w:tblCellMar>
        </w:tblPrEx>
        <w:trPr>
          <w:jc w:val="center"/>
        </w:trPr>
        <w:tc>
          <w:tcPr>
            <w:tcW w:w="6088" w:type="dxa"/>
            <w:tcBorders>
              <w:top w:val="single" w:color="auto" w:sz="8" w:space="0"/>
              <w:left w:val="single" w:color="auto" w:sz="8" w:space="0"/>
              <w:bottom w:val="single" w:color="auto" w:sz="8" w:space="0"/>
              <w:right w:val="single" w:color="auto" w:sz="8" w:space="0"/>
            </w:tcBorders>
            <w:tcMar>
              <w:top w:w="30" w:type="dxa"/>
              <w:left w:w="75" w:type="dxa"/>
              <w:bottom w:w="30" w:type="dxa"/>
              <w:right w:w="75" w:type="dxa"/>
            </w:tcMar>
            <w:vAlign w:val="center"/>
          </w:tcPr>
          <w:p>
            <w:pPr>
              <w:widowControl/>
              <w:spacing w:before="100" w:beforeAutospacing="1" w:after="100" w:afterAutospacing="1" w:line="600" w:lineRule="exact"/>
              <w:jc w:val="center"/>
              <w:rPr>
                <w:rFonts w:ascii="仿宋_GB2312" w:eastAsia="仿宋_GB2312"/>
                <w:b/>
                <w:sz w:val="32"/>
                <w:szCs w:val="32"/>
              </w:rPr>
            </w:pPr>
            <w:r>
              <w:rPr>
                <w:rFonts w:hint="eastAsia" w:ascii="仿宋_GB2312" w:eastAsia="仿宋_GB2312"/>
                <w:b/>
                <w:sz w:val="32"/>
                <w:szCs w:val="32"/>
              </w:rPr>
              <w:t>党员类别</w:t>
            </w:r>
          </w:p>
        </w:tc>
        <w:tc>
          <w:tcPr>
            <w:tcW w:w="2523" w:type="dxa"/>
            <w:tcBorders>
              <w:top w:val="single" w:color="auto" w:sz="8" w:space="0"/>
              <w:left w:val="single" w:color="auto" w:sz="8" w:space="0"/>
              <w:bottom w:val="single" w:color="auto" w:sz="8" w:space="0"/>
              <w:right w:val="single" w:color="auto" w:sz="8" w:space="0"/>
            </w:tcBorders>
            <w:tcMar>
              <w:top w:w="30" w:type="dxa"/>
              <w:left w:w="75" w:type="dxa"/>
              <w:bottom w:w="30" w:type="dxa"/>
              <w:right w:w="75" w:type="dxa"/>
            </w:tcMar>
            <w:vAlign w:val="center"/>
          </w:tcPr>
          <w:p>
            <w:pPr>
              <w:widowControl/>
              <w:spacing w:before="100" w:beforeAutospacing="1" w:after="100" w:afterAutospacing="1" w:line="600" w:lineRule="exact"/>
              <w:jc w:val="center"/>
              <w:rPr>
                <w:rFonts w:ascii="仿宋_GB2312" w:eastAsia="仿宋_GB2312"/>
                <w:b/>
                <w:sz w:val="32"/>
                <w:szCs w:val="32"/>
              </w:rPr>
            </w:pPr>
            <w:r>
              <w:rPr>
                <w:rFonts w:hint="eastAsia" w:ascii="仿宋_GB2312" w:eastAsia="仿宋_GB2312"/>
                <w:b/>
                <w:sz w:val="32"/>
                <w:szCs w:val="32"/>
              </w:rPr>
              <w:t>党费标准</w:t>
            </w:r>
          </w:p>
        </w:tc>
      </w:tr>
      <w:tr>
        <w:tblPrEx>
          <w:tblLayout w:type="fixed"/>
          <w:tblCellMar>
            <w:top w:w="0" w:type="dxa"/>
            <w:left w:w="0" w:type="dxa"/>
            <w:bottom w:w="0" w:type="dxa"/>
            <w:right w:w="0" w:type="dxa"/>
          </w:tblCellMar>
        </w:tblPrEx>
        <w:trPr>
          <w:jc w:val="center"/>
        </w:trPr>
        <w:tc>
          <w:tcPr>
            <w:tcW w:w="6088" w:type="dxa"/>
            <w:tcBorders>
              <w:top w:val="single" w:color="auto" w:sz="8" w:space="0"/>
              <w:left w:val="single" w:color="auto" w:sz="8" w:space="0"/>
              <w:bottom w:val="single" w:color="auto" w:sz="8" w:space="0"/>
              <w:right w:val="single" w:color="auto" w:sz="8" w:space="0"/>
            </w:tcBorders>
            <w:tcMar>
              <w:top w:w="30" w:type="dxa"/>
              <w:left w:w="75" w:type="dxa"/>
              <w:bottom w:w="30" w:type="dxa"/>
              <w:right w:w="75" w:type="dxa"/>
            </w:tcMar>
            <w:vAlign w:val="center"/>
          </w:tcPr>
          <w:p>
            <w:pPr>
              <w:widowControl/>
              <w:spacing w:before="100" w:beforeAutospacing="1" w:after="100" w:afterAutospacing="1" w:line="600" w:lineRule="exact"/>
              <w:jc w:val="center"/>
              <w:rPr>
                <w:rFonts w:ascii="仿宋_GB2312" w:eastAsia="仿宋_GB2312"/>
                <w:sz w:val="32"/>
                <w:szCs w:val="32"/>
              </w:rPr>
            </w:pPr>
            <w:r>
              <w:rPr>
                <w:rFonts w:hint="eastAsia" w:ascii="仿宋_GB2312" w:eastAsia="仿宋_GB2312"/>
                <w:sz w:val="32"/>
                <w:szCs w:val="32"/>
              </w:rPr>
              <w:t>实习律师和辅助人员</w:t>
            </w:r>
          </w:p>
        </w:tc>
        <w:tc>
          <w:tcPr>
            <w:tcW w:w="2523" w:type="dxa"/>
            <w:tcBorders>
              <w:top w:val="single" w:color="auto" w:sz="8" w:space="0"/>
              <w:left w:val="single" w:color="auto" w:sz="8" w:space="0"/>
              <w:bottom w:val="single" w:color="auto" w:sz="8" w:space="0"/>
              <w:right w:val="single" w:color="auto" w:sz="8" w:space="0"/>
            </w:tcBorders>
            <w:tcMar>
              <w:top w:w="30" w:type="dxa"/>
              <w:left w:w="75" w:type="dxa"/>
              <w:bottom w:w="30" w:type="dxa"/>
              <w:right w:w="75" w:type="dxa"/>
            </w:tcMar>
            <w:vAlign w:val="center"/>
          </w:tcPr>
          <w:p>
            <w:pPr>
              <w:widowControl/>
              <w:spacing w:before="100" w:beforeAutospacing="1" w:after="100" w:afterAutospacing="1" w:line="600" w:lineRule="exact"/>
              <w:jc w:val="center"/>
              <w:rPr>
                <w:rFonts w:ascii="仿宋_GB2312" w:eastAsia="仿宋_GB2312"/>
                <w:sz w:val="32"/>
                <w:szCs w:val="32"/>
              </w:rPr>
            </w:pPr>
            <w:r>
              <w:rPr>
                <w:rFonts w:hint="eastAsia" w:ascii="仿宋_GB2312" w:eastAsia="仿宋_GB2312"/>
                <w:sz w:val="32"/>
                <w:szCs w:val="32"/>
              </w:rPr>
              <w:t>3元/月</w:t>
            </w:r>
          </w:p>
        </w:tc>
      </w:tr>
      <w:tr>
        <w:tblPrEx>
          <w:tblLayout w:type="fixed"/>
          <w:tblCellMar>
            <w:top w:w="0" w:type="dxa"/>
            <w:left w:w="0" w:type="dxa"/>
            <w:bottom w:w="0" w:type="dxa"/>
            <w:right w:w="0" w:type="dxa"/>
          </w:tblCellMar>
        </w:tblPrEx>
        <w:trPr>
          <w:jc w:val="center"/>
        </w:trPr>
        <w:tc>
          <w:tcPr>
            <w:tcW w:w="6088" w:type="dxa"/>
            <w:tcBorders>
              <w:top w:val="single" w:color="auto" w:sz="8" w:space="0"/>
              <w:left w:val="single" w:color="auto" w:sz="8" w:space="0"/>
              <w:bottom w:val="single" w:color="auto" w:sz="8" w:space="0"/>
              <w:right w:val="single" w:color="auto" w:sz="8" w:space="0"/>
            </w:tcBorders>
            <w:tcMar>
              <w:top w:w="30" w:type="dxa"/>
              <w:left w:w="75" w:type="dxa"/>
              <w:bottom w:w="30" w:type="dxa"/>
              <w:right w:w="75" w:type="dxa"/>
            </w:tcMar>
            <w:vAlign w:val="center"/>
          </w:tcPr>
          <w:p>
            <w:pPr>
              <w:widowControl/>
              <w:spacing w:before="100" w:beforeAutospacing="1" w:after="100" w:afterAutospacing="1" w:line="600" w:lineRule="exact"/>
              <w:jc w:val="center"/>
              <w:rPr>
                <w:rFonts w:ascii="仿宋_GB2312" w:eastAsia="仿宋_GB2312"/>
                <w:sz w:val="32"/>
                <w:szCs w:val="32"/>
              </w:rPr>
            </w:pPr>
            <w:r>
              <w:rPr>
                <w:rFonts w:hint="eastAsia" w:ascii="仿宋_GB2312" w:eastAsia="仿宋_GB2312"/>
                <w:sz w:val="32"/>
                <w:szCs w:val="32"/>
              </w:rPr>
              <w:t>执业律师</w:t>
            </w:r>
          </w:p>
        </w:tc>
        <w:tc>
          <w:tcPr>
            <w:tcW w:w="2523" w:type="dxa"/>
            <w:tcBorders>
              <w:top w:val="single" w:color="auto" w:sz="8" w:space="0"/>
              <w:left w:val="single" w:color="auto" w:sz="8" w:space="0"/>
              <w:bottom w:val="single" w:color="auto" w:sz="8" w:space="0"/>
              <w:right w:val="single" w:color="auto" w:sz="8" w:space="0"/>
            </w:tcBorders>
            <w:tcMar>
              <w:top w:w="30" w:type="dxa"/>
              <w:left w:w="75" w:type="dxa"/>
              <w:bottom w:w="30" w:type="dxa"/>
              <w:right w:w="75" w:type="dxa"/>
            </w:tcMar>
            <w:vAlign w:val="center"/>
          </w:tcPr>
          <w:p>
            <w:pPr>
              <w:widowControl/>
              <w:spacing w:before="100" w:beforeAutospacing="1" w:after="100" w:afterAutospacing="1" w:line="600" w:lineRule="exact"/>
              <w:jc w:val="center"/>
              <w:rPr>
                <w:rFonts w:ascii="仿宋_GB2312" w:eastAsia="仿宋_GB2312"/>
                <w:sz w:val="32"/>
                <w:szCs w:val="32"/>
              </w:rPr>
            </w:pPr>
            <w:r>
              <w:rPr>
                <w:rFonts w:hint="eastAsia" w:ascii="仿宋_GB2312" w:eastAsia="仿宋_GB2312"/>
                <w:sz w:val="32"/>
                <w:szCs w:val="32"/>
              </w:rPr>
              <w:t>5元/月</w:t>
            </w:r>
          </w:p>
        </w:tc>
      </w:tr>
      <w:tr>
        <w:tblPrEx>
          <w:tblLayout w:type="fixed"/>
          <w:tblCellMar>
            <w:top w:w="0" w:type="dxa"/>
            <w:left w:w="0" w:type="dxa"/>
            <w:bottom w:w="0" w:type="dxa"/>
            <w:right w:w="0" w:type="dxa"/>
          </w:tblCellMar>
        </w:tblPrEx>
        <w:trPr>
          <w:jc w:val="center"/>
        </w:trPr>
        <w:tc>
          <w:tcPr>
            <w:tcW w:w="6088" w:type="dxa"/>
            <w:tcBorders>
              <w:top w:val="single" w:color="auto" w:sz="8" w:space="0"/>
              <w:left w:val="single" w:color="auto" w:sz="8" w:space="0"/>
              <w:bottom w:val="single" w:color="auto" w:sz="8" w:space="0"/>
              <w:right w:val="single" w:color="auto" w:sz="8" w:space="0"/>
            </w:tcBorders>
            <w:tcMar>
              <w:top w:w="30" w:type="dxa"/>
              <w:left w:w="75" w:type="dxa"/>
              <w:bottom w:w="30" w:type="dxa"/>
              <w:right w:w="75" w:type="dxa"/>
            </w:tcMar>
            <w:vAlign w:val="center"/>
          </w:tcPr>
          <w:p>
            <w:pPr>
              <w:widowControl/>
              <w:spacing w:before="100" w:beforeAutospacing="1" w:after="100" w:afterAutospacing="1" w:line="600" w:lineRule="exact"/>
              <w:jc w:val="center"/>
              <w:rPr>
                <w:rFonts w:ascii="仿宋_GB2312" w:eastAsia="仿宋_GB2312"/>
                <w:sz w:val="32"/>
                <w:szCs w:val="32"/>
              </w:rPr>
            </w:pPr>
            <w:r>
              <w:rPr>
                <w:rFonts w:hint="eastAsia" w:ascii="仿宋_GB2312" w:eastAsia="仿宋_GB2312"/>
                <w:sz w:val="32"/>
                <w:szCs w:val="32"/>
              </w:rPr>
              <w:t>合伙人律师</w:t>
            </w:r>
          </w:p>
        </w:tc>
        <w:tc>
          <w:tcPr>
            <w:tcW w:w="2523" w:type="dxa"/>
            <w:tcBorders>
              <w:top w:val="single" w:color="auto" w:sz="8" w:space="0"/>
              <w:left w:val="single" w:color="auto" w:sz="8" w:space="0"/>
              <w:bottom w:val="single" w:color="auto" w:sz="8" w:space="0"/>
              <w:right w:val="single" w:color="auto" w:sz="8" w:space="0"/>
            </w:tcBorders>
            <w:tcMar>
              <w:top w:w="30" w:type="dxa"/>
              <w:left w:w="75" w:type="dxa"/>
              <w:bottom w:w="30" w:type="dxa"/>
              <w:right w:w="75" w:type="dxa"/>
            </w:tcMar>
            <w:vAlign w:val="center"/>
          </w:tcPr>
          <w:p>
            <w:pPr>
              <w:widowControl/>
              <w:spacing w:before="100" w:beforeAutospacing="1" w:after="100" w:afterAutospacing="1" w:line="600" w:lineRule="exact"/>
              <w:jc w:val="center"/>
              <w:rPr>
                <w:rFonts w:ascii="仿宋_GB2312" w:eastAsia="仿宋_GB2312"/>
                <w:sz w:val="32"/>
                <w:szCs w:val="32"/>
              </w:rPr>
            </w:pPr>
            <w:r>
              <w:rPr>
                <w:rFonts w:hint="eastAsia" w:ascii="仿宋_GB2312" w:eastAsia="仿宋_GB2312"/>
                <w:sz w:val="32"/>
                <w:szCs w:val="32"/>
              </w:rPr>
              <w:t>10元/月</w:t>
            </w:r>
          </w:p>
        </w:tc>
      </w:tr>
      <w:tr>
        <w:tblPrEx>
          <w:tblLayout w:type="fixed"/>
          <w:tblCellMar>
            <w:top w:w="0" w:type="dxa"/>
            <w:left w:w="0" w:type="dxa"/>
            <w:bottom w:w="0" w:type="dxa"/>
            <w:right w:w="0" w:type="dxa"/>
          </w:tblCellMar>
        </w:tblPrEx>
        <w:trPr>
          <w:jc w:val="center"/>
        </w:trPr>
        <w:tc>
          <w:tcPr>
            <w:tcW w:w="6088" w:type="dxa"/>
            <w:tcBorders>
              <w:top w:val="single" w:color="auto" w:sz="8" w:space="0"/>
              <w:left w:val="single" w:color="auto" w:sz="8" w:space="0"/>
              <w:bottom w:val="single" w:color="auto" w:sz="8" w:space="0"/>
              <w:right w:val="single" w:color="auto" w:sz="8" w:space="0"/>
            </w:tcBorders>
            <w:tcMar>
              <w:top w:w="30" w:type="dxa"/>
              <w:left w:w="75" w:type="dxa"/>
              <w:bottom w:w="30" w:type="dxa"/>
              <w:right w:w="75" w:type="dxa"/>
            </w:tcMar>
            <w:vAlign w:val="center"/>
          </w:tcPr>
          <w:p>
            <w:pPr>
              <w:widowControl/>
              <w:spacing w:before="100" w:beforeAutospacing="1" w:after="100" w:afterAutospacing="1" w:line="600" w:lineRule="exact"/>
              <w:jc w:val="center"/>
              <w:rPr>
                <w:rFonts w:ascii="仿宋_GB2312" w:eastAsia="仿宋_GB2312"/>
                <w:sz w:val="32"/>
                <w:szCs w:val="32"/>
              </w:rPr>
            </w:pPr>
            <w:r>
              <w:rPr>
                <w:rFonts w:hint="eastAsia" w:ascii="仿宋_GB2312" w:eastAsia="仿宋_GB2312"/>
                <w:sz w:val="32"/>
                <w:szCs w:val="32"/>
              </w:rPr>
              <w:t>律所主任</w:t>
            </w:r>
          </w:p>
        </w:tc>
        <w:tc>
          <w:tcPr>
            <w:tcW w:w="2523" w:type="dxa"/>
            <w:tcBorders>
              <w:top w:val="single" w:color="auto" w:sz="8" w:space="0"/>
              <w:left w:val="single" w:color="auto" w:sz="8" w:space="0"/>
              <w:bottom w:val="single" w:color="auto" w:sz="8" w:space="0"/>
              <w:right w:val="single" w:color="auto" w:sz="8" w:space="0"/>
            </w:tcBorders>
            <w:tcMar>
              <w:top w:w="30" w:type="dxa"/>
              <w:left w:w="75" w:type="dxa"/>
              <w:bottom w:w="30" w:type="dxa"/>
              <w:right w:w="75" w:type="dxa"/>
            </w:tcMar>
            <w:vAlign w:val="center"/>
          </w:tcPr>
          <w:p>
            <w:pPr>
              <w:widowControl/>
              <w:spacing w:before="100" w:beforeAutospacing="1" w:after="100" w:afterAutospacing="1" w:line="600" w:lineRule="exact"/>
              <w:jc w:val="center"/>
              <w:rPr>
                <w:rFonts w:ascii="仿宋_GB2312" w:eastAsia="仿宋_GB2312"/>
                <w:sz w:val="32"/>
                <w:szCs w:val="32"/>
              </w:rPr>
            </w:pPr>
            <w:r>
              <w:rPr>
                <w:rFonts w:hint="eastAsia" w:ascii="仿宋_GB2312" w:eastAsia="仿宋_GB2312"/>
                <w:sz w:val="32"/>
                <w:szCs w:val="32"/>
              </w:rPr>
              <w:t>15元/月</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roman"/>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141A4"/>
    <w:rsid w:val="4A1141A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2017-03-21T07:24:00Z</dcterms:created>
  <dc:creator>lenovo</dc:creator>
  <cp:lastModifiedBy>lenovo</cp:lastModifiedBy>
  <dcterms:modified xsi:type="dcterms:W3CDTF">2017-03-21T07:25:33Z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