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律师继续教育课时复核情况统计表</w:t>
      </w:r>
    </w:p>
    <w:p>
      <w:pPr>
        <w:rPr>
          <w:rFonts w:hint="eastAsia" w:ascii="楷体_GB2312" w:eastAsia="楷体_GB2312"/>
          <w:szCs w:val="21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填表单位（公章）：                                              填表人：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联系电话：                                                     填表时间：</w:t>
      </w:r>
    </w:p>
    <w:tbl>
      <w:tblPr>
        <w:tblStyle w:val="3"/>
        <w:tblW w:w="12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2"/>
        <w:gridCol w:w="2625"/>
        <w:gridCol w:w="2115"/>
        <w:gridCol w:w="6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执业证号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手机号码</w:t>
            </w:r>
          </w:p>
        </w:tc>
        <w:tc>
          <w:tcPr>
            <w:tcW w:w="665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申请复核事项说明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6657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8494F"/>
    <w:rsid w:val="001B704A"/>
    <w:rsid w:val="002E0287"/>
    <w:rsid w:val="00B8494F"/>
    <w:rsid w:val="39AE7B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2017-03-14T08:16:00Z</dcterms:created>
  <dc:creator>冯培铭</dc:creator>
  <cp:lastModifiedBy>Administrator</cp:lastModifiedBy>
  <dcterms:modified xsi:type="dcterms:W3CDTF">2017-03-16T01:35:56Z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