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tabs>
          <w:tab w:val="left" w:pos="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ab/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</w:rPr>
        <w:t>广西律师协会关于开展2019年律师职业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</w:rPr>
        <w:t>道德与伦理规范网络培训的通知</w:t>
      </w:r>
    </w:p>
    <w:p>
      <w:pPr>
        <w:jc w:val="center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桂律协〔2019〕52号</w:t>
      </w:r>
    </w:p>
    <w:p>
      <w:pP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 xml:space="preserve">各市律师协会，区直各律师事务所、公职公司律师办公室： </w:t>
      </w:r>
    </w:p>
    <w:p>
      <w:pP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 xml:space="preserve">    根据中华全国律师协会《关于印发&lt;全国律协关于进一步加强律师教育培训工作的实施意见&gt;的通知》（律发通〔2017〕33号）要求，为做好我区律师职业道德和执业纪律教育工作，广西律师协会在点睛网开通了《律师职业道德与伦理规范》网络专题培训课程。现将有关事项通知如下。 </w:t>
      </w:r>
    </w:p>
    <w:p>
      <w:pP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 xml:space="preserve">     一、培训时间、对象 </w:t>
      </w:r>
    </w:p>
    <w:p>
      <w:pP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 xml:space="preserve">     培训时间：即日起至2019年12月31日 </w:t>
      </w:r>
    </w:p>
    <w:p>
      <w:pP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 xml:space="preserve">     培训对象：全区执业律师（含公职、公司、法律援助律师） </w:t>
      </w:r>
    </w:p>
    <w:p>
      <w:pP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 xml:space="preserve">     二、参训办法 </w:t>
      </w:r>
    </w:p>
    <w:p>
      <w:pP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 xml:space="preserve">     参训办法详见附件《律师职业道德与伦理规范专题课程培训流程》。 </w:t>
      </w:r>
    </w:p>
    <w:p>
      <w:pP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 xml:space="preserve">    三、其他事项 </w:t>
      </w:r>
    </w:p>
    <w:p>
      <w:pP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 xml:space="preserve">    （一）《律师职业道德与伦理规范》网络课时可折抵成2019年律师继续教育现场培训12课时。 </w:t>
      </w:r>
    </w:p>
    <w:p>
      <w:pP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 xml:space="preserve">    （二）参训人员应在本通知规定时间内完成《律师职业道德与伦理规范》网络专题培训的全部课程的学习，否则视为未完成培训，不得折抵成现场课时。 </w:t>
      </w:r>
    </w:p>
    <w:p>
      <w:pP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 xml:space="preserve">    （三）参训人员参训前请仔细阅读《律师职业道德与伦理规范专题课程培训流程》，以免出现不能计算听课进度的情形。 </w:t>
      </w:r>
    </w:p>
    <w:p>
      <w:pP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 xml:space="preserve">    （四）其他未尽事宜，请联系广西律师协会秘书处培训部，联系人：李运杰，联系电话：0771-5865220，地址：南宁市青秀区民族大道93号新兴大厦A座24层。 </w:t>
      </w:r>
    </w:p>
    <w:p>
      <w:pPr>
        <w:jc w:val="righ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 xml:space="preserve">广西壮族自治区律师协会 </w:t>
      </w:r>
    </w:p>
    <w:p>
      <w:pPr>
        <w:jc w:val="center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2019年5月29日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ec--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0A3388"/>
    <w:rsid w:val="29F30F54"/>
    <w:rsid w:val="614748C1"/>
    <w:rsid w:val="68F06974"/>
    <w:rsid w:val="6921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8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梁小丹</cp:lastModifiedBy>
  <dcterms:modified xsi:type="dcterms:W3CDTF">2019-05-30T03:27:32Z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