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rPr>
          <w:rFonts w:hint="eastAsia" w:ascii="黑体" w:hAnsi="黑体" w:eastAsia="黑体" w:cs="Arial"/>
          <w:sz w:val="32"/>
          <w:szCs w:val="32"/>
        </w:rPr>
      </w:pPr>
      <w:r>
        <w:rPr>
          <w:rFonts w:hint="eastAsia" w:ascii="黑体" w:hAnsi="黑体" w:eastAsia="黑体"/>
          <w:sz w:val="44"/>
          <w:szCs w:val="44"/>
        </w:rPr>
        <w:t>律师诉讼案例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ascii="黑体" w:hAnsi="黑体" w:eastAsia="黑体" w:cs="Arial"/>
          <w:sz w:val="32"/>
          <w:szCs w:val="32"/>
        </w:rPr>
      </w:pPr>
      <w:r>
        <w:rPr>
          <w:rFonts w:hint="eastAsia" w:ascii="黑体" w:hAnsi="黑体" w:eastAsia="黑体" w:cs="Arial"/>
          <w:sz w:val="32"/>
          <w:szCs w:val="32"/>
        </w:rPr>
        <w:t>一、案例基本信息采集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auto"/>
          <w:sz w:val="32"/>
          <w:szCs w:val="32"/>
          <w:u w:val="single"/>
          <w:lang w:val="en-US" w:eastAsia="zh-CN"/>
        </w:rPr>
      </w:pPr>
      <w:r>
        <w:rPr>
          <w:rFonts w:hint="eastAsia" w:ascii="仿宋" w:hAnsi="仿宋" w:eastAsia="仿宋" w:cs="仿宋"/>
          <w:color w:val="auto"/>
          <w:sz w:val="32"/>
          <w:szCs w:val="32"/>
        </w:rPr>
        <w:t>案例类型：</w:t>
      </w:r>
      <w:r>
        <w:rPr>
          <w:rFonts w:hint="eastAsia" w:ascii="仿宋" w:hAnsi="仿宋" w:eastAsia="仿宋" w:cs="仿宋"/>
          <w:color w:val="auto"/>
          <w:sz w:val="32"/>
          <w:szCs w:val="32"/>
          <w:u w:val="single"/>
        </w:rPr>
        <w:t xml:space="preserve">律师诉讼案例                         </w:t>
      </w:r>
      <w:r>
        <w:rPr>
          <w:rFonts w:hint="eastAsia" w:ascii="仿宋" w:hAnsi="仿宋" w:eastAsia="仿宋" w:cs="仿宋"/>
          <w:color w:val="auto"/>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auto"/>
          <w:sz w:val="32"/>
          <w:szCs w:val="32"/>
          <w:u w:val="single"/>
          <w:lang w:val="en-US" w:eastAsia="zh-CN"/>
        </w:rPr>
      </w:pPr>
      <w:r>
        <w:rPr>
          <w:rFonts w:hint="eastAsia" w:ascii="仿宋" w:hAnsi="仿宋" w:eastAsia="仿宋" w:cs="仿宋"/>
          <w:color w:val="auto"/>
          <w:sz w:val="32"/>
          <w:szCs w:val="32"/>
        </w:rPr>
        <w:t>业务类型：</w:t>
      </w:r>
      <w:r>
        <w:rPr>
          <w:rFonts w:hint="eastAsia" w:ascii="仿宋" w:hAnsi="仿宋" w:eastAsia="仿宋" w:cs="仿宋"/>
          <w:color w:val="auto"/>
          <w:sz w:val="32"/>
          <w:szCs w:val="32"/>
          <w:u w:val="single"/>
          <w:lang w:val="en-US" w:eastAsia="zh-CN"/>
        </w:rPr>
        <w:t>民事</w:t>
      </w:r>
      <w:r>
        <w:rPr>
          <w:rFonts w:hint="eastAsia" w:ascii="仿宋" w:hAnsi="仿宋" w:eastAsia="仿宋" w:cs="仿宋"/>
          <w:color w:val="auto"/>
          <w:sz w:val="32"/>
          <w:szCs w:val="32"/>
          <w:u w:val="single"/>
        </w:rPr>
        <w:t xml:space="preserve">诉讼                             </w:t>
      </w:r>
      <w:r>
        <w:rPr>
          <w:rFonts w:hint="eastAsia" w:ascii="仿宋" w:hAnsi="仿宋" w:eastAsia="仿宋" w:cs="仿宋"/>
          <w:color w:val="auto"/>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auto"/>
          <w:sz w:val="32"/>
          <w:szCs w:val="32"/>
          <w:u w:val="single"/>
          <w:lang w:val="en-US" w:eastAsia="zh-CN"/>
        </w:rPr>
      </w:pPr>
      <w:r>
        <w:rPr>
          <w:rFonts w:hint="eastAsia" w:ascii="仿宋" w:hAnsi="仿宋" w:eastAsia="仿宋" w:cs="仿宋"/>
          <w:color w:val="auto"/>
          <w:sz w:val="32"/>
          <w:szCs w:val="32"/>
        </w:rPr>
        <w:t>法院判决时间：</w:t>
      </w:r>
      <w:r>
        <w:rPr>
          <w:rFonts w:hint="eastAsia" w:ascii="仿宋" w:hAnsi="仿宋" w:eastAsia="仿宋" w:cs="仿宋"/>
          <w:color w:val="auto"/>
          <w:sz w:val="32"/>
          <w:szCs w:val="32"/>
          <w:u w:val="single"/>
          <w:lang w:val="en-US" w:eastAsia="zh-CN"/>
        </w:rPr>
        <w:t>2018年11月20日</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auto"/>
          <w:sz w:val="32"/>
          <w:szCs w:val="32"/>
          <w:u w:val="single"/>
        </w:rPr>
      </w:pPr>
      <w:r>
        <w:rPr>
          <w:rFonts w:hint="eastAsia" w:ascii="仿宋" w:hAnsi="仿宋" w:eastAsia="仿宋" w:cs="仿宋"/>
          <w:color w:val="auto"/>
          <w:sz w:val="32"/>
          <w:szCs w:val="32"/>
        </w:rPr>
        <w:t>法院名称：</w:t>
      </w:r>
      <w:r>
        <w:rPr>
          <w:rFonts w:hint="eastAsia" w:ascii="仿宋" w:hAnsi="仿宋" w:eastAsia="仿宋" w:cs="仿宋"/>
          <w:color w:val="auto"/>
          <w:sz w:val="32"/>
          <w:szCs w:val="32"/>
          <w:u w:val="single"/>
        </w:rPr>
        <w:t xml:space="preserve">广西壮族自治区南宁市中级人民法院     </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auto"/>
          <w:sz w:val="32"/>
          <w:szCs w:val="32"/>
          <w:u w:val="single"/>
        </w:rPr>
      </w:pPr>
      <w:r>
        <w:rPr>
          <w:rFonts w:hint="eastAsia" w:ascii="仿宋" w:hAnsi="仿宋" w:eastAsia="仿宋" w:cs="仿宋"/>
          <w:color w:val="auto"/>
          <w:sz w:val="32"/>
          <w:szCs w:val="32"/>
        </w:rPr>
        <w:t>代理律师姓名：</w:t>
      </w:r>
      <w:r>
        <w:rPr>
          <w:rFonts w:hint="eastAsia" w:ascii="仿宋" w:hAnsi="仿宋" w:eastAsia="仿宋" w:cs="仿宋"/>
          <w:color w:val="auto"/>
          <w:sz w:val="32"/>
          <w:szCs w:val="32"/>
          <w:u w:val="single"/>
          <w:lang w:val="en-US" w:eastAsia="zh-CN"/>
        </w:rPr>
        <w:t>黄涛、庄小梅</w:t>
      </w:r>
      <w:r>
        <w:rPr>
          <w:rFonts w:hint="eastAsia" w:ascii="仿宋" w:hAnsi="仿宋" w:eastAsia="仿宋" w:cs="仿宋"/>
          <w:color w:val="auto"/>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auto"/>
          <w:sz w:val="32"/>
          <w:szCs w:val="32"/>
          <w:u w:val="single"/>
        </w:rPr>
      </w:pPr>
      <w:r>
        <w:rPr>
          <w:rFonts w:hint="eastAsia" w:ascii="仿宋" w:hAnsi="仿宋" w:eastAsia="仿宋" w:cs="仿宋"/>
          <w:color w:val="auto"/>
          <w:sz w:val="32"/>
          <w:szCs w:val="32"/>
        </w:rPr>
        <w:t>律师事务所名称：</w:t>
      </w:r>
      <w:r>
        <w:rPr>
          <w:rFonts w:hint="eastAsia" w:ascii="仿宋" w:hAnsi="仿宋" w:eastAsia="仿宋" w:cs="仿宋"/>
          <w:color w:val="auto"/>
          <w:sz w:val="32"/>
          <w:szCs w:val="32"/>
          <w:u w:val="single"/>
          <w:lang w:val="en-US" w:eastAsia="zh-CN"/>
        </w:rPr>
        <w:t>广西凯商律师事务所</w:t>
      </w:r>
      <w:r>
        <w:rPr>
          <w:rFonts w:hint="eastAsia" w:ascii="仿宋" w:hAnsi="仿宋" w:eastAsia="仿宋" w:cs="仿宋"/>
          <w:color w:val="auto"/>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rPr>
          <w:rFonts w:hint="default" w:ascii="仿宋" w:hAnsi="仿宋" w:eastAsia="仿宋" w:cs="仿宋"/>
          <w:color w:val="auto"/>
          <w:sz w:val="32"/>
          <w:szCs w:val="32"/>
          <w:u w:val="single"/>
          <w:lang w:val="en-US"/>
        </w:rPr>
      </w:pPr>
      <w:r>
        <w:rPr>
          <w:rFonts w:hint="eastAsia" w:ascii="仿宋" w:hAnsi="仿宋" w:eastAsia="仿宋" w:cs="仿宋"/>
          <w:color w:val="auto"/>
          <w:sz w:val="32"/>
          <w:szCs w:val="32"/>
        </w:rPr>
        <w:t>供稿</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u w:val="single"/>
          <w:lang w:val="en-US" w:eastAsia="zh-CN"/>
        </w:rPr>
        <w:t xml:space="preserve">广西凯商律师事务所  黄涛、庄小梅                   </w:t>
      </w:r>
    </w:p>
    <w:p>
      <w:pPr>
        <w:pStyle w:val="8"/>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审稿（实名，逐级）：</w:t>
      </w:r>
      <w:r>
        <w:rPr>
          <w:rFonts w:hint="eastAsia" w:ascii="仿宋" w:hAnsi="仿宋" w:eastAsia="仿宋" w:cs="仿宋"/>
          <w:color w:val="auto"/>
          <w:sz w:val="32"/>
          <w:szCs w:val="32"/>
          <w:u w:val="single"/>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检索主题词：</w:t>
      </w:r>
      <w:r>
        <w:rPr>
          <w:rFonts w:hint="eastAsia" w:ascii="仿宋" w:hAnsi="仿宋" w:eastAsia="仿宋" w:cs="仿宋"/>
          <w:color w:val="auto"/>
          <w:sz w:val="32"/>
          <w:szCs w:val="32"/>
          <w:u w:val="single"/>
          <w:lang w:val="en-US" w:eastAsia="zh-CN"/>
        </w:rPr>
        <w:t>特许经营</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val="en-US" w:eastAsia="zh-CN"/>
        </w:rPr>
        <w:t>连带责任</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val="en-US" w:eastAsia="zh-CN"/>
        </w:rPr>
        <w:t>消费者保护</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rPr>
        <w:t>二、案例正文采集</w:t>
      </w:r>
    </w:p>
    <w:p>
      <w:pPr>
        <w:keepNext w:val="0"/>
        <w:keepLines w:val="0"/>
        <w:pageBreakBefore w:val="0"/>
        <w:widowControl/>
        <w:numPr>
          <w:ilvl w:val="0"/>
          <w:numId w:val="0"/>
        </w:numPr>
        <w:kinsoku/>
        <w:wordWrap/>
        <w:overflowPunct/>
        <w:topLinePunct w:val="0"/>
        <w:autoSpaceDE/>
        <w:autoSpaceDN/>
        <w:bidi w:val="0"/>
        <w:adjustRightInd/>
        <w:snapToGrid/>
        <w:spacing w:after="157" w:afterLines="50" w:line="600" w:lineRule="exact"/>
        <w:ind w:right="0" w:rightChars="0"/>
        <w:jc w:val="center"/>
        <w:textAlignment w:val="auto"/>
        <w:outlineLvl w:val="9"/>
        <w:rPr>
          <w:rFonts w:hint="eastAsia" w:ascii="长城小标宋体" w:hAnsi="仿宋" w:eastAsia="长城小标宋体" w:cs="Arial"/>
          <w:sz w:val="36"/>
          <w:szCs w:val="36"/>
        </w:rPr>
      </w:pPr>
      <w:r>
        <w:rPr>
          <w:rFonts w:hint="eastAsia" w:ascii="长城小标宋体" w:hAnsi="仿宋" w:eastAsia="长城小标宋体" w:cs="Arial"/>
          <w:sz w:val="36"/>
          <w:szCs w:val="36"/>
          <w:lang w:val="en-US" w:eastAsia="zh-CN"/>
        </w:rPr>
        <w:t>教育</w:t>
      </w:r>
      <w:r>
        <w:rPr>
          <w:rFonts w:hint="eastAsia" w:ascii="长城小标宋体" w:hAnsi="仿宋" w:eastAsia="长城小标宋体" w:cs="Arial"/>
          <w:sz w:val="36"/>
          <w:szCs w:val="36"/>
        </w:rPr>
        <w:t>培训合同纠纷</w:t>
      </w:r>
      <w:r>
        <w:rPr>
          <w:rFonts w:hint="eastAsia" w:ascii="长城小标宋体" w:hAnsi="仿宋" w:eastAsia="长城小标宋体" w:cs="Arial"/>
          <w:sz w:val="36"/>
          <w:szCs w:val="36"/>
          <w:lang w:val="en-US" w:eastAsia="zh-CN"/>
        </w:rPr>
        <w:t>系列52</w:t>
      </w:r>
      <w:r>
        <w:rPr>
          <w:rFonts w:hint="eastAsia" w:ascii="长城小标宋体" w:hAnsi="仿宋" w:eastAsia="长城小标宋体" w:cs="Arial"/>
          <w:sz w:val="36"/>
          <w:szCs w:val="36"/>
        </w:rPr>
        <w:t>案</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【案情简介】</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2010年5月12日</w:t>
      </w:r>
      <w:r>
        <w:rPr>
          <w:rFonts w:hint="eastAsia" w:ascii="仿宋" w:hAnsi="仿宋" w:eastAsia="仿宋" w:cs="仿宋"/>
          <w:color w:val="auto"/>
          <w:sz w:val="32"/>
          <w:szCs w:val="32"/>
        </w:rPr>
        <w:t>,范</w:t>
      </w:r>
      <w:r>
        <w:rPr>
          <w:rFonts w:hint="eastAsia" w:ascii="仿宋" w:hAnsi="仿宋" w:eastAsia="仿宋" w:cs="仿宋"/>
          <w:color w:val="auto"/>
          <w:sz w:val="32"/>
          <w:szCs w:val="32"/>
          <w:lang w:val="en-US" w:eastAsia="zh-CN"/>
        </w:rPr>
        <w:t>某</w:t>
      </w:r>
      <w:r>
        <w:rPr>
          <w:rFonts w:hint="eastAsia" w:ascii="仿宋" w:hAnsi="仿宋" w:eastAsia="仿宋" w:cs="仿宋"/>
          <w:color w:val="auto"/>
          <w:sz w:val="32"/>
          <w:szCs w:val="32"/>
        </w:rPr>
        <w:t>与</w:t>
      </w:r>
      <w:r>
        <w:rPr>
          <w:rFonts w:hint="eastAsia" w:ascii="仿宋" w:hAnsi="仿宋" w:eastAsia="仿宋" w:cs="仿宋"/>
          <w:color w:val="auto"/>
          <w:sz w:val="32"/>
          <w:szCs w:val="32"/>
          <w:lang w:val="en-US" w:eastAsia="zh-CN"/>
        </w:rPr>
        <w:t>上海某信息公司</w:t>
      </w:r>
      <w:r>
        <w:rPr>
          <w:rFonts w:hint="eastAsia" w:ascii="仿宋" w:hAnsi="仿宋" w:eastAsia="仿宋" w:cs="仿宋"/>
          <w:color w:val="auto"/>
          <w:sz w:val="32"/>
          <w:szCs w:val="32"/>
        </w:rPr>
        <w:t>签订</w:t>
      </w:r>
      <w:r>
        <w:rPr>
          <w:rFonts w:hint="eastAsia" w:ascii="仿宋" w:hAnsi="仿宋" w:eastAsia="仿宋" w:cs="仿宋"/>
          <w:color w:val="auto"/>
          <w:sz w:val="32"/>
          <w:szCs w:val="32"/>
          <w:lang w:eastAsia="zh-CN"/>
        </w:rPr>
        <w:t>《某</w:t>
      </w:r>
      <w:r>
        <w:rPr>
          <w:rFonts w:hint="eastAsia" w:ascii="仿宋" w:hAnsi="仿宋" w:eastAsia="仿宋" w:cs="仿宋"/>
          <w:color w:val="auto"/>
          <w:sz w:val="32"/>
          <w:szCs w:val="32"/>
        </w:rPr>
        <w:t>南宁航洋中心单店特许经营协议》</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约定</w:t>
      </w:r>
      <w:r>
        <w:rPr>
          <w:rFonts w:hint="eastAsia" w:ascii="仿宋" w:hAnsi="仿宋" w:eastAsia="仿宋" w:cs="仿宋"/>
          <w:color w:val="auto"/>
          <w:sz w:val="32"/>
          <w:szCs w:val="32"/>
          <w:lang w:val="en-US" w:eastAsia="zh-CN"/>
        </w:rPr>
        <w:t>上海某信息公司</w:t>
      </w:r>
      <w:r>
        <w:rPr>
          <w:rFonts w:hint="eastAsia" w:ascii="仿宋" w:hAnsi="仿宋" w:eastAsia="仿宋" w:cs="仿宋"/>
          <w:color w:val="auto"/>
          <w:sz w:val="32"/>
          <w:szCs w:val="32"/>
        </w:rPr>
        <w:t>授权范</w:t>
      </w:r>
      <w:r>
        <w:rPr>
          <w:rFonts w:hint="eastAsia" w:ascii="仿宋" w:hAnsi="仿宋" w:eastAsia="仿宋" w:cs="仿宋"/>
          <w:color w:val="auto"/>
          <w:sz w:val="32"/>
          <w:szCs w:val="32"/>
          <w:lang w:val="en-US" w:eastAsia="zh-CN"/>
        </w:rPr>
        <w:t>某</w:t>
      </w:r>
      <w:r>
        <w:rPr>
          <w:rFonts w:hint="eastAsia" w:ascii="仿宋" w:hAnsi="仿宋" w:eastAsia="仿宋" w:cs="仿宋"/>
          <w:color w:val="auto"/>
          <w:sz w:val="32"/>
          <w:szCs w:val="32"/>
        </w:rPr>
        <w:t>使用标识及授权方法在授权区域内通过一家授权中心经营</w:t>
      </w:r>
      <w:r>
        <w:rPr>
          <w:rFonts w:hint="eastAsia" w:ascii="仿宋" w:hAnsi="仿宋" w:eastAsia="仿宋" w:cs="仿宋"/>
          <w:color w:val="auto"/>
          <w:sz w:val="32"/>
          <w:szCs w:val="32"/>
          <w:lang w:eastAsia="zh-CN"/>
        </w:rPr>
        <w:t>某</w:t>
      </w:r>
      <w:r>
        <w:rPr>
          <w:rFonts w:hint="eastAsia" w:ascii="仿宋" w:hAnsi="仿宋" w:eastAsia="仿宋" w:cs="仿宋"/>
          <w:color w:val="auto"/>
          <w:sz w:val="32"/>
          <w:szCs w:val="32"/>
        </w:rPr>
        <w:t>业务，合同就双方的权利义务作出了详细约定，其中</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被特许人同意只能使用标识和授权方法；被特许人应当接受特许人就</w:t>
      </w:r>
      <w:r>
        <w:rPr>
          <w:rFonts w:hint="eastAsia" w:ascii="仿宋" w:hAnsi="仿宋" w:eastAsia="仿宋" w:cs="仿宋"/>
          <w:color w:val="auto"/>
          <w:sz w:val="32"/>
          <w:szCs w:val="32"/>
          <w:lang w:eastAsia="zh-CN"/>
        </w:rPr>
        <w:t>某</w:t>
      </w:r>
      <w:r>
        <w:rPr>
          <w:rFonts w:hint="eastAsia" w:ascii="仿宋" w:hAnsi="仿宋" w:eastAsia="仿宋" w:cs="仿宋"/>
          <w:color w:val="auto"/>
          <w:sz w:val="32"/>
          <w:szCs w:val="32"/>
        </w:rPr>
        <w:t>业务的咨询与指导，并严格按照咨询和指导的要求执行，以符合本协议规定的作为</w:t>
      </w:r>
      <w:r>
        <w:rPr>
          <w:rFonts w:hint="eastAsia" w:ascii="仿宋" w:hAnsi="仿宋" w:eastAsia="仿宋" w:cs="仿宋"/>
          <w:color w:val="auto"/>
          <w:sz w:val="32"/>
          <w:szCs w:val="32"/>
          <w:lang w:eastAsia="zh-CN"/>
        </w:rPr>
        <w:t>某</w:t>
      </w:r>
      <w:r>
        <w:rPr>
          <w:rFonts w:hint="eastAsia" w:ascii="仿宋" w:hAnsi="仿宋" w:eastAsia="仿宋" w:cs="仿宋"/>
          <w:color w:val="auto"/>
          <w:sz w:val="32"/>
          <w:szCs w:val="32"/>
        </w:rPr>
        <w:t>课程的持续使用以及</w:t>
      </w:r>
      <w:r>
        <w:rPr>
          <w:rFonts w:hint="eastAsia" w:ascii="仿宋" w:hAnsi="仿宋" w:eastAsia="仿宋" w:cs="仿宋"/>
          <w:color w:val="auto"/>
          <w:sz w:val="32"/>
          <w:szCs w:val="32"/>
          <w:lang w:eastAsia="zh-CN"/>
        </w:rPr>
        <w:t>某</w:t>
      </w:r>
      <w:r>
        <w:rPr>
          <w:rFonts w:hint="eastAsia" w:ascii="仿宋" w:hAnsi="仿宋" w:eastAsia="仿宋" w:cs="仿宋"/>
          <w:color w:val="auto"/>
          <w:sz w:val="32"/>
          <w:szCs w:val="32"/>
        </w:rPr>
        <w:t>培训中心的开业和持续经营的标准和条件；特许人及其指定代表有权随时在未经事先告知被特许人的情况下，进入被特许人使用标识和授权方法经营</w:t>
      </w:r>
      <w:r>
        <w:rPr>
          <w:rFonts w:hint="eastAsia" w:ascii="仿宋" w:hAnsi="仿宋" w:eastAsia="仿宋" w:cs="仿宋"/>
          <w:color w:val="auto"/>
          <w:sz w:val="32"/>
          <w:szCs w:val="32"/>
          <w:lang w:eastAsia="zh-CN"/>
        </w:rPr>
        <w:t>某</w:t>
      </w:r>
      <w:r>
        <w:rPr>
          <w:rFonts w:hint="eastAsia" w:ascii="仿宋" w:hAnsi="仿宋" w:eastAsia="仿宋" w:cs="仿宋"/>
          <w:color w:val="auto"/>
          <w:sz w:val="32"/>
          <w:szCs w:val="32"/>
        </w:rPr>
        <w:t>业务的场所进行检查，对被特许人的课程培训进行监督、记录或摄像</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被特许人应当给予充分的配合，协助特许人及其指定的代表的调查，提供任何授权中心的管理经营、财务会计等资料; 除非经特许人书面许可，被特许人不得使用</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等产权所有人的任何标识或其他所有人的标识及其变体，作为公司或其他经营实体的法定名称的组成部分或作为任何性质法人的法定名称；被特许人应按特许人财务要求自费建立自身的记账和财会系统并维持其有效性。一经特许人要求，被特许人需按特许人要求的形式及格式按时提交所需报表。</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此后，范</w:t>
      </w:r>
      <w:r>
        <w:rPr>
          <w:rFonts w:hint="eastAsia" w:ascii="仿宋" w:hAnsi="仿宋" w:eastAsia="仿宋" w:cs="仿宋"/>
          <w:color w:val="auto"/>
          <w:sz w:val="32"/>
          <w:szCs w:val="32"/>
          <w:lang w:val="en-US" w:eastAsia="zh-CN"/>
        </w:rPr>
        <w:t>某</w:t>
      </w:r>
      <w:r>
        <w:rPr>
          <w:rFonts w:hint="eastAsia" w:ascii="仿宋" w:hAnsi="仿宋" w:eastAsia="仿宋" w:cs="仿宋"/>
          <w:color w:val="auto"/>
          <w:sz w:val="32"/>
          <w:szCs w:val="32"/>
        </w:rPr>
        <w:t>申请设立了</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，并以</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名义在南宁市青秀区民族大道131号航洋国际城购物中心开办了</w:t>
      </w:r>
      <w:r>
        <w:rPr>
          <w:rFonts w:hint="eastAsia" w:ascii="仿宋" w:hAnsi="仿宋" w:eastAsia="仿宋" w:cs="仿宋"/>
          <w:color w:val="auto"/>
          <w:sz w:val="32"/>
          <w:szCs w:val="32"/>
          <w:lang w:eastAsia="zh-CN"/>
        </w:rPr>
        <w:t>某</w:t>
      </w:r>
      <w:r>
        <w:rPr>
          <w:rFonts w:hint="eastAsia" w:ascii="仿宋" w:hAnsi="仿宋" w:eastAsia="仿宋" w:cs="仿宋"/>
          <w:color w:val="auto"/>
          <w:sz w:val="32"/>
          <w:szCs w:val="32"/>
        </w:rPr>
        <w:t>早教中心。</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后，</w:t>
      </w:r>
      <w:r>
        <w:rPr>
          <w:rFonts w:hint="eastAsia" w:ascii="仿宋" w:hAnsi="仿宋" w:eastAsia="仿宋" w:cs="仿宋"/>
          <w:color w:val="auto"/>
          <w:sz w:val="32"/>
          <w:szCs w:val="32"/>
          <w:lang w:val="en-US" w:eastAsia="zh-CN"/>
        </w:rPr>
        <w:t>很多家长</w:t>
      </w:r>
      <w:r>
        <w:rPr>
          <w:rFonts w:hint="eastAsia" w:ascii="仿宋" w:hAnsi="仿宋" w:eastAsia="仿宋" w:cs="仿宋"/>
          <w:color w:val="auto"/>
          <w:sz w:val="32"/>
          <w:szCs w:val="32"/>
        </w:rPr>
        <w:t>为其子</w:t>
      </w:r>
      <w:r>
        <w:rPr>
          <w:rFonts w:hint="eastAsia" w:ascii="仿宋" w:hAnsi="仿宋" w:eastAsia="仿宋" w:cs="仿宋"/>
          <w:color w:val="auto"/>
          <w:sz w:val="32"/>
          <w:szCs w:val="32"/>
          <w:lang w:val="en-US" w:eastAsia="zh-CN"/>
        </w:rPr>
        <w:t>女</w:t>
      </w:r>
      <w:r>
        <w:rPr>
          <w:rFonts w:hint="eastAsia" w:ascii="仿宋" w:hAnsi="仿宋" w:eastAsia="仿宋" w:cs="仿宋"/>
          <w:color w:val="auto"/>
          <w:sz w:val="32"/>
          <w:szCs w:val="32"/>
        </w:rPr>
        <w:t>报名参加</w:t>
      </w:r>
      <w:r>
        <w:rPr>
          <w:rFonts w:hint="eastAsia" w:ascii="仿宋" w:hAnsi="仿宋" w:eastAsia="仿宋" w:cs="仿宋"/>
          <w:color w:val="auto"/>
          <w:sz w:val="32"/>
          <w:szCs w:val="32"/>
          <w:lang w:eastAsia="zh-CN"/>
        </w:rPr>
        <w:t>某</w:t>
      </w:r>
      <w:r>
        <w:rPr>
          <w:rFonts w:hint="eastAsia" w:ascii="仿宋" w:hAnsi="仿宋" w:eastAsia="仿宋" w:cs="仿宋"/>
          <w:color w:val="auto"/>
          <w:sz w:val="32"/>
          <w:szCs w:val="32"/>
        </w:rPr>
        <w:t>学前教育培训课程。合同签订后，</w:t>
      </w:r>
      <w:r>
        <w:rPr>
          <w:rFonts w:hint="eastAsia" w:ascii="仿宋" w:hAnsi="仿宋" w:eastAsia="仿宋" w:cs="仿宋"/>
          <w:color w:val="auto"/>
          <w:sz w:val="32"/>
          <w:szCs w:val="32"/>
          <w:lang w:val="en-US" w:eastAsia="zh-CN"/>
        </w:rPr>
        <w:t>孩子</w:t>
      </w:r>
      <w:r>
        <w:rPr>
          <w:rFonts w:hint="eastAsia" w:ascii="仿宋" w:hAnsi="仿宋" w:eastAsia="仿宋" w:cs="仿宋"/>
          <w:color w:val="auto"/>
          <w:sz w:val="32"/>
          <w:szCs w:val="32"/>
        </w:rPr>
        <w:t>参加了</w:t>
      </w:r>
      <w:r>
        <w:rPr>
          <w:rFonts w:hint="eastAsia" w:ascii="仿宋" w:hAnsi="仿宋" w:eastAsia="仿宋" w:cs="仿宋"/>
          <w:color w:val="auto"/>
          <w:sz w:val="32"/>
          <w:szCs w:val="32"/>
          <w:lang w:val="en-US" w:eastAsia="zh-CN"/>
        </w:rPr>
        <w:t>培训</w:t>
      </w:r>
      <w:r>
        <w:rPr>
          <w:rFonts w:hint="eastAsia" w:ascii="仿宋" w:hAnsi="仿宋" w:eastAsia="仿宋" w:cs="仿宋"/>
          <w:color w:val="auto"/>
          <w:sz w:val="32"/>
          <w:szCs w:val="32"/>
        </w:rPr>
        <w:t>课程。2016年11月25日，</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发出公告称</w:t>
      </w:r>
      <w:r>
        <w:rPr>
          <w:rFonts w:hint="eastAsia" w:ascii="仿宋" w:hAnsi="仿宋" w:eastAsia="仿宋" w:cs="仿宋"/>
          <w:color w:val="auto"/>
          <w:sz w:val="32"/>
          <w:szCs w:val="32"/>
          <w:lang w:eastAsia="zh-CN"/>
        </w:rPr>
        <w:t>某</w:t>
      </w:r>
      <w:r>
        <w:rPr>
          <w:rFonts w:hint="eastAsia" w:ascii="仿宋" w:hAnsi="仿宋" w:eastAsia="仿宋" w:cs="仿宋"/>
          <w:color w:val="auto"/>
          <w:sz w:val="32"/>
          <w:szCs w:val="32"/>
        </w:rPr>
        <w:t>南宁航洋中心无力经营，于该日关闭。而后</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为子女报名参加</w:t>
      </w:r>
      <w:r>
        <w:rPr>
          <w:rFonts w:hint="eastAsia" w:ascii="仿宋" w:hAnsi="仿宋" w:eastAsia="仿宋" w:cs="仿宋"/>
          <w:color w:val="auto"/>
          <w:sz w:val="32"/>
          <w:szCs w:val="32"/>
          <w:lang w:val="en-US" w:eastAsia="zh-CN"/>
        </w:rPr>
        <w:t>某</w:t>
      </w:r>
      <w:r>
        <w:rPr>
          <w:rFonts w:hint="eastAsia" w:ascii="仿宋" w:hAnsi="仿宋" w:eastAsia="仿宋" w:cs="仿宋"/>
          <w:color w:val="auto"/>
          <w:sz w:val="32"/>
          <w:szCs w:val="32"/>
        </w:rPr>
        <w:t>课程的家长分别要求退款,并提起诉讼</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【代理意见】</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通过参与庭审</w:t>
      </w:r>
      <w:r>
        <w:rPr>
          <w:rFonts w:hint="eastAsia" w:ascii="仿宋" w:hAnsi="仿宋" w:eastAsia="仿宋" w:cs="仿宋"/>
          <w:color w:val="auto"/>
          <w:sz w:val="32"/>
          <w:szCs w:val="32"/>
          <w:lang w:eastAsia="zh-CN"/>
        </w:rPr>
        <w:t>，结合本案客观事实。</w:t>
      </w:r>
      <w:r>
        <w:rPr>
          <w:rFonts w:hint="eastAsia" w:ascii="仿宋" w:hAnsi="仿宋" w:eastAsia="仿宋" w:cs="仿宋"/>
          <w:color w:val="auto"/>
          <w:sz w:val="32"/>
          <w:szCs w:val="32"/>
        </w:rPr>
        <w:t>我们认为，本案</w:t>
      </w:r>
      <w:r>
        <w:rPr>
          <w:rFonts w:hint="eastAsia" w:ascii="仿宋" w:hAnsi="仿宋" w:eastAsia="仿宋" w:cs="仿宋"/>
          <w:color w:val="auto"/>
          <w:sz w:val="32"/>
          <w:szCs w:val="32"/>
          <w:lang w:val="en-US" w:eastAsia="zh-CN"/>
        </w:rPr>
        <w:t>的</w:t>
      </w:r>
      <w:r>
        <w:rPr>
          <w:rFonts w:hint="eastAsia" w:ascii="仿宋" w:hAnsi="仿宋" w:eastAsia="仿宋" w:cs="仿宋"/>
          <w:color w:val="auto"/>
          <w:sz w:val="32"/>
          <w:szCs w:val="32"/>
        </w:rPr>
        <w:t>主要争议焦点为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上海某信息公司</w:t>
      </w:r>
      <w:r>
        <w:rPr>
          <w:rFonts w:hint="eastAsia" w:ascii="仿宋" w:hAnsi="仿宋" w:eastAsia="仿宋" w:cs="仿宋"/>
          <w:color w:val="auto"/>
          <w:sz w:val="32"/>
          <w:szCs w:val="32"/>
        </w:rPr>
        <w:t>是否应对</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的债务承担责任；2、</w:t>
      </w:r>
      <w:r>
        <w:rPr>
          <w:rFonts w:hint="eastAsia" w:ascii="仿宋" w:hAnsi="仿宋" w:eastAsia="仿宋" w:cs="仿宋"/>
          <w:color w:val="auto"/>
          <w:sz w:val="32"/>
          <w:szCs w:val="32"/>
          <w:lang w:val="en-US" w:eastAsia="zh-CN"/>
        </w:rPr>
        <w:t>南宁某公司法定代表人</w:t>
      </w:r>
      <w:r>
        <w:rPr>
          <w:rFonts w:hint="eastAsia" w:ascii="仿宋" w:hAnsi="仿宋" w:eastAsia="仿宋" w:cs="仿宋"/>
          <w:color w:val="auto"/>
          <w:sz w:val="32"/>
          <w:szCs w:val="32"/>
        </w:rPr>
        <w:t>赖</w:t>
      </w:r>
      <w:r>
        <w:rPr>
          <w:rFonts w:hint="eastAsia" w:ascii="仿宋" w:hAnsi="仿宋" w:eastAsia="仿宋" w:cs="仿宋"/>
          <w:color w:val="auto"/>
          <w:sz w:val="32"/>
          <w:szCs w:val="32"/>
          <w:lang w:val="en-US" w:eastAsia="zh-CN"/>
        </w:rPr>
        <w:t>某某</w:t>
      </w:r>
      <w:r>
        <w:rPr>
          <w:rFonts w:hint="eastAsia" w:ascii="仿宋" w:hAnsi="仿宋" w:eastAsia="仿宋" w:cs="仿宋"/>
          <w:color w:val="auto"/>
          <w:sz w:val="32"/>
          <w:szCs w:val="32"/>
        </w:rPr>
        <w:t>是否应对</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的债务承担责任。</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w:t>
      </w:r>
      <w:r>
        <w:rPr>
          <w:rFonts w:hint="eastAsia" w:ascii="黑体" w:hAnsi="黑体" w:eastAsia="黑体" w:cs="黑体"/>
          <w:b w:val="0"/>
          <w:bCs w:val="0"/>
          <w:color w:val="auto"/>
          <w:sz w:val="32"/>
          <w:szCs w:val="32"/>
          <w:lang w:val="en-US" w:eastAsia="zh-CN"/>
        </w:rPr>
        <w:t>上海某信息公司作为特许方，</w:t>
      </w:r>
      <w:r>
        <w:rPr>
          <w:rFonts w:hint="eastAsia" w:ascii="黑体" w:hAnsi="黑体" w:eastAsia="黑体" w:cs="黑体"/>
          <w:b w:val="0"/>
          <w:bCs w:val="0"/>
          <w:color w:val="auto"/>
          <w:sz w:val="32"/>
          <w:szCs w:val="32"/>
        </w:rPr>
        <w:t>应对</w:t>
      </w:r>
      <w:r>
        <w:rPr>
          <w:rFonts w:hint="eastAsia" w:ascii="黑体" w:hAnsi="黑体" w:eastAsia="黑体" w:cs="黑体"/>
          <w:b w:val="0"/>
          <w:bCs w:val="0"/>
          <w:color w:val="auto"/>
          <w:sz w:val="32"/>
          <w:szCs w:val="32"/>
          <w:lang w:eastAsia="zh-CN"/>
        </w:rPr>
        <w:t>南宁某公司</w:t>
      </w:r>
      <w:r>
        <w:rPr>
          <w:rFonts w:hint="eastAsia" w:ascii="黑体" w:hAnsi="黑体" w:eastAsia="黑体" w:cs="黑体"/>
          <w:b w:val="0"/>
          <w:bCs w:val="0"/>
          <w:color w:val="auto"/>
          <w:sz w:val="32"/>
          <w:szCs w:val="32"/>
        </w:rPr>
        <w:t>的债务承担连带清偿责任</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rPr>
        <w:t>（一）从</w:t>
      </w:r>
      <w:r>
        <w:rPr>
          <w:rFonts w:hint="eastAsia" w:ascii="楷体" w:hAnsi="楷体" w:eastAsia="楷体" w:cs="楷体"/>
          <w:b w:val="0"/>
          <w:bCs w:val="0"/>
          <w:color w:val="auto"/>
          <w:sz w:val="32"/>
          <w:szCs w:val="32"/>
          <w:lang w:eastAsia="zh-CN"/>
        </w:rPr>
        <w:t>南宁某公司</w:t>
      </w:r>
      <w:r>
        <w:rPr>
          <w:rFonts w:hint="eastAsia" w:ascii="楷体" w:hAnsi="楷体" w:eastAsia="楷体" w:cs="楷体"/>
          <w:b w:val="0"/>
          <w:bCs w:val="0"/>
          <w:color w:val="auto"/>
          <w:sz w:val="32"/>
          <w:szCs w:val="32"/>
        </w:rPr>
        <w:t>与</w:t>
      </w:r>
      <w:r>
        <w:rPr>
          <w:rFonts w:hint="eastAsia" w:ascii="楷体" w:hAnsi="楷体" w:eastAsia="楷体" w:cs="楷体"/>
          <w:b w:val="0"/>
          <w:bCs w:val="0"/>
          <w:color w:val="auto"/>
          <w:sz w:val="32"/>
          <w:szCs w:val="32"/>
          <w:lang w:val="en-US" w:eastAsia="zh-CN"/>
        </w:rPr>
        <w:t>上海某信息公司</w:t>
      </w:r>
      <w:r>
        <w:rPr>
          <w:rFonts w:hint="eastAsia" w:ascii="楷体" w:hAnsi="楷体" w:eastAsia="楷体" w:cs="楷体"/>
          <w:b w:val="0"/>
          <w:bCs w:val="0"/>
          <w:color w:val="auto"/>
          <w:sz w:val="32"/>
          <w:szCs w:val="32"/>
        </w:rPr>
        <w:t>之间的内部关系来看，二者之间存在“参与经营、共同管理”的行为</w:t>
      </w:r>
      <w:r>
        <w:rPr>
          <w:rFonts w:hint="eastAsia" w:ascii="楷体" w:hAnsi="楷体" w:eastAsia="楷体" w:cs="楷体"/>
          <w:b w:val="0"/>
          <w:bCs w:val="0"/>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根据卜</w:t>
      </w:r>
      <w:r>
        <w:rPr>
          <w:rFonts w:hint="eastAsia" w:ascii="仿宋" w:hAnsi="仿宋" w:eastAsia="仿宋" w:cs="仿宋"/>
          <w:color w:val="auto"/>
          <w:sz w:val="32"/>
          <w:szCs w:val="32"/>
          <w:lang w:val="en-US" w:eastAsia="zh-CN"/>
        </w:rPr>
        <w:t>某</w:t>
      </w:r>
      <w:r>
        <w:rPr>
          <w:rFonts w:hint="eastAsia" w:ascii="仿宋" w:hAnsi="仿宋" w:eastAsia="仿宋" w:cs="仿宋"/>
          <w:color w:val="auto"/>
          <w:sz w:val="32"/>
          <w:szCs w:val="32"/>
        </w:rPr>
        <w:t>、熊</w:t>
      </w:r>
      <w:r>
        <w:rPr>
          <w:rFonts w:hint="eastAsia" w:ascii="仿宋" w:hAnsi="仿宋" w:eastAsia="仿宋" w:cs="仿宋"/>
          <w:color w:val="auto"/>
          <w:sz w:val="32"/>
          <w:szCs w:val="32"/>
          <w:lang w:val="en-US" w:eastAsia="zh-CN"/>
        </w:rPr>
        <w:t>某</w:t>
      </w:r>
      <w:r>
        <w:rPr>
          <w:rFonts w:hint="eastAsia" w:ascii="仿宋" w:hAnsi="仿宋" w:eastAsia="仿宋" w:cs="仿宋"/>
          <w:color w:val="auto"/>
          <w:sz w:val="32"/>
          <w:szCs w:val="32"/>
        </w:rPr>
        <w:t>等</w:t>
      </w:r>
      <w:r>
        <w:rPr>
          <w:rFonts w:hint="eastAsia" w:ascii="仿宋" w:hAnsi="仿宋" w:eastAsia="仿宋" w:cs="仿宋"/>
          <w:color w:val="auto"/>
          <w:sz w:val="32"/>
          <w:szCs w:val="32"/>
          <w:lang w:val="en-US" w:eastAsia="zh-CN"/>
        </w:rPr>
        <w:t>46位家长</w:t>
      </w:r>
      <w:r>
        <w:rPr>
          <w:rFonts w:hint="eastAsia" w:ascii="仿宋" w:hAnsi="仿宋" w:eastAsia="仿宋" w:cs="仿宋"/>
          <w:color w:val="auto"/>
          <w:sz w:val="32"/>
          <w:szCs w:val="32"/>
        </w:rPr>
        <w:t>在一审阶段提供的《南宁航洋中心转股事宜的处理》以及</w:t>
      </w:r>
      <w:r>
        <w:rPr>
          <w:rFonts w:hint="eastAsia" w:ascii="仿宋" w:hAnsi="仿宋" w:eastAsia="仿宋" w:cs="仿宋"/>
          <w:color w:val="auto"/>
          <w:sz w:val="32"/>
          <w:szCs w:val="32"/>
          <w:lang w:val="en-US" w:eastAsia="zh-CN"/>
        </w:rPr>
        <w:t>上海某信息公司</w:t>
      </w:r>
      <w:r>
        <w:rPr>
          <w:rFonts w:hint="eastAsia" w:ascii="仿宋" w:hAnsi="仿宋" w:eastAsia="仿宋" w:cs="仿宋"/>
          <w:color w:val="auto"/>
          <w:sz w:val="32"/>
          <w:szCs w:val="32"/>
        </w:rPr>
        <w:t>提供的证据可以得知，</w:t>
      </w:r>
      <w:r>
        <w:rPr>
          <w:rFonts w:hint="eastAsia" w:ascii="仿宋" w:hAnsi="仿宋" w:eastAsia="仿宋" w:cs="仿宋"/>
          <w:color w:val="auto"/>
          <w:sz w:val="32"/>
          <w:szCs w:val="32"/>
          <w:lang w:val="en-US" w:eastAsia="zh-CN"/>
        </w:rPr>
        <w:t>上海某信息公司</w:t>
      </w:r>
      <w:r>
        <w:rPr>
          <w:rFonts w:hint="eastAsia" w:ascii="仿宋" w:hAnsi="仿宋" w:eastAsia="仿宋" w:cs="仿宋"/>
          <w:color w:val="auto"/>
          <w:sz w:val="32"/>
          <w:szCs w:val="32"/>
        </w:rPr>
        <w:t>参与了</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的经营管理。对于</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股东之间的转股事宜都须经</w:t>
      </w:r>
      <w:r>
        <w:rPr>
          <w:rFonts w:hint="eastAsia" w:ascii="仿宋" w:hAnsi="仿宋" w:eastAsia="仿宋" w:cs="仿宋"/>
          <w:color w:val="auto"/>
          <w:sz w:val="32"/>
          <w:szCs w:val="32"/>
          <w:lang w:val="en-US" w:eastAsia="zh-CN"/>
        </w:rPr>
        <w:t>上海某信息公司</w:t>
      </w:r>
      <w:r>
        <w:rPr>
          <w:rFonts w:hint="eastAsia" w:ascii="仿宋" w:hAnsi="仿宋" w:eastAsia="仿宋" w:cs="仿宋"/>
          <w:color w:val="auto"/>
          <w:sz w:val="32"/>
          <w:szCs w:val="32"/>
        </w:rPr>
        <w:t>的同意，且根据特许经营合同</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的财务资料、管理制度都要交给</w:t>
      </w:r>
      <w:r>
        <w:rPr>
          <w:rFonts w:hint="eastAsia" w:ascii="仿宋" w:hAnsi="仿宋" w:eastAsia="仿宋" w:cs="仿宋"/>
          <w:color w:val="auto"/>
          <w:sz w:val="32"/>
          <w:szCs w:val="32"/>
          <w:lang w:val="en-US" w:eastAsia="zh-CN"/>
        </w:rPr>
        <w:t>上海某信息公司</w:t>
      </w:r>
      <w:r>
        <w:rPr>
          <w:rFonts w:hint="eastAsia" w:ascii="仿宋" w:hAnsi="仿宋" w:eastAsia="仿宋" w:cs="仿宋"/>
          <w:color w:val="auto"/>
          <w:sz w:val="32"/>
          <w:szCs w:val="32"/>
        </w:rPr>
        <w:t>审阅，这是</w:t>
      </w:r>
      <w:r>
        <w:rPr>
          <w:rFonts w:hint="eastAsia" w:ascii="仿宋" w:hAnsi="仿宋" w:eastAsia="仿宋" w:cs="仿宋"/>
          <w:color w:val="auto"/>
          <w:sz w:val="32"/>
          <w:szCs w:val="32"/>
          <w:lang w:val="en-US" w:eastAsia="zh-CN"/>
        </w:rPr>
        <w:t>他们之间</w:t>
      </w:r>
      <w:r>
        <w:rPr>
          <w:rFonts w:hint="eastAsia" w:ascii="仿宋" w:hAnsi="仿宋" w:eastAsia="仿宋" w:cs="仿宋"/>
          <w:color w:val="auto"/>
          <w:sz w:val="32"/>
          <w:szCs w:val="32"/>
        </w:rPr>
        <w:t>“参与经营、共同管理”的具体体现。</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股东之间的转股事宜是发生在2016年1月，当时已经发生了</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拖欠</w:t>
      </w:r>
      <w:r>
        <w:rPr>
          <w:rFonts w:hint="eastAsia" w:ascii="仿宋" w:hAnsi="仿宋" w:eastAsia="仿宋" w:cs="仿宋"/>
          <w:color w:val="auto"/>
          <w:sz w:val="32"/>
          <w:szCs w:val="32"/>
          <w:lang w:val="en-US" w:eastAsia="zh-CN"/>
        </w:rPr>
        <w:t>上海某信息公司</w:t>
      </w:r>
      <w:r>
        <w:rPr>
          <w:rFonts w:hint="eastAsia" w:ascii="仿宋" w:hAnsi="仿宋" w:eastAsia="仿宋" w:cs="仿宋"/>
          <w:color w:val="auto"/>
          <w:sz w:val="32"/>
          <w:szCs w:val="32"/>
        </w:rPr>
        <w:t>的特许经营使用费的情况，那么</w:t>
      </w:r>
      <w:r>
        <w:rPr>
          <w:rFonts w:hint="eastAsia" w:ascii="仿宋" w:hAnsi="仿宋" w:eastAsia="仿宋" w:cs="仿宋"/>
          <w:color w:val="auto"/>
          <w:sz w:val="32"/>
          <w:szCs w:val="32"/>
          <w:lang w:eastAsia="zh-CN"/>
        </w:rPr>
        <w:t>上海某信息公司</w:t>
      </w:r>
      <w:r>
        <w:rPr>
          <w:rFonts w:hint="eastAsia" w:ascii="仿宋" w:hAnsi="仿宋" w:eastAsia="仿宋" w:cs="仿宋"/>
          <w:color w:val="auto"/>
          <w:sz w:val="32"/>
          <w:szCs w:val="32"/>
        </w:rPr>
        <w:t>应根据单店协议的约定，要求</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设立由其管理的备用金账户，确保被培训人的课程顺利完成。</w:t>
      </w:r>
      <w:r>
        <w:rPr>
          <w:rFonts w:hint="eastAsia" w:ascii="仿宋" w:hAnsi="仿宋" w:eastAsia="仿宋" w:cs="仿宋"/>
          <w:color w:val="auto"/>
          <w:sz w:val="32"/>
          <w:szCs w:val="32"/>
          <w:lang w:val="en-US" w:eastAsia="zh-CN"/>
        </w:rPr>
        <w:t>上海某信息公司</w:t>
      </w:r>
      <w:r>
        <w:rPr>
          <w:rFonts w:hint="eastAsia" w:ascii="仿宋" w:hAnsi="仿宋" w:eastAsia="仿宋" w:cs="仿宋"/>
          <w:color w:val="auto"/>
          <w:sz w:val="32"/>
          <w:szCs w:val="32"/>
        </w:rPr>
        <w:t>没有履行管理职责，导致大量孩子无法继续参加课程培训，应对此承担相应的民事责任。</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同时根据“谁获利，谁担责”的责任分配方式，以及体现公平原则。</w:t>
      </w:r>
      <w:r>
        <w:rPr>
          <w:rFonts w:hint="eastAsia" w:ascii="仿宋" w:hAnsi="仿宋" w:eastAsia="仿宋" w:cs="仿宋"/>
          <w:color w:val="auto"/>
          <w:sz w:val="32"/>
          <w:szCs w:val="32"/>
          <w:lang w:val="en-US" w:eastAsia="zh-CN"/>
        </w:rPr>
        <w:t>上海某信息公司</w:t>
      </w:r>
      <w:r>
        <w:rPr>
          <w:rFonts w:hint="eastAsia" w:ascii="仿宋" w:hAnsi="仿宋" w:eastAsia="仿宋" w:cs="仿宋"/>
          <w:color w:val="auto"/>
          <w:sz w:val="32"/>
          <w:szCs w:val="32"/>
        </w:rPr>
        <w:t>在转让经营资源及对</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加以控制的过程中获得了直接利益，如加盟费、使用费等；亦获得了间接利益，如规模化发展、市场影响力增大、经营效率提升等。根据权利与义务相统一的理念，</w:t>
      </w:r>
      <w:r>
        <w:rPr>
          <w:rFonts w:hint="eastAsia" w:ascii="仿宋" w:hAnsi="仿宋" w:eastAsia="仿宋" w:cs="仿宋"/>
          <w:color w:val="auto"/>
          <w:sz w:val="32"/>
          <w:szCs w:val="32"/>
          <w:lang w:val="en-US" w:eastAsia="zh-CN"/>
        </w:rPr>
        <w:t>上海某信息公司</w:t>
      </w:r>
      <w:r>
        <w:rPr>
          <w:rFonts w:hint="eastAsia" w:ascii="仿宋" w:hAnsi="仿宋" w:eastAsia="仿宋" w:cs="仿宋"/>
          <w:color w:val="auto"/>
          <w:sz w:val="32"/>
          <w:szCs w:val="32"/>
        </w:rPr>
        <w:t>应对</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对外侵权行为承担一定的责任。</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从</w:t>
      </w:r>
      <w:r>
        <w:rPr>
          <w:rFonts w:hint="eastAsia" w:ascii="楷体" w:hAnsi="楷体" w:eastAsia="楷体" w:cs="楷体"/>
          <w:b w:val="0"/>
          <w:bCs w:val="0"/>
          <w:color w:val="auto"/>
          <w:sz w:val="32"/>
          <w:szCs w:val="32"/>
          <w:lang w:val="en-US" w:eastAsia="zh-CN"/>
        </w:rPr>
        <w:t>上海某信息公司</w:t>
      </w:r>
      <w:r>
        <w:rPr>
          <w:rFonts w:hint="eastAsia" w:ascii="楷体" w:hAnsi="楷体" w:eastAsia="楷体" w:cs="楷体"/>
          <w:b w:val="0"/>
          <w:bCs w:val="0"/>
          <w:color w:val="auto"/>
          <w:sz w:val="32"/>
          <w:szCs w:val="32"/>
        </w:rPr>
        <w:t>与</w:t>
      </w:r>
      <w:r>
        <w:rPr>
          <w:rFonts w:hint="eastAsia" w:ascii="楷体" w:hAnsi="楷体" w:eastAsia="楷体" w:cs="楷体"/>
          <w:b w:val="0"/>
          <w:bCs w:val="0"/>
          <w:color w:val="auto"/>
          <w:sz w:val="32"/>
          <w:szCs w:val="32"/>
          <w:lang w:eastAsia="zh-CN"/>
        </w:rPr>
        <w:t>南宁某公司</w:t>
      </w:r>
      <w:r>
        <w:rPr>
          <w:rFonts w:hint="eastAsia" w:ascii="楷体" w:hAnsi="楷体" w:eastAsia="楷体" w:cs="楷体"/>
          <w:b w:val="0"/>
          <w:bCs w:val="0"/>
          <w:color w:val="auto"/>
          <w:sz w:val="32"/>
          <w:szCs w:val="32"/>
        </w:rPr>
        <w:t>之间的外部关系来看，两</w:t>
      </w:r>
      <w:r>
        <w:rPr>
          <w:rFonts w:hint="eastAsia" w:ascii="楷体" w:hAnsi="楷体" w:eastAsia="楷体" w:cs="楷体"/>
          <w:b w:val="0"/>
          <w:bCs w:val="0"/>
          <w:color w:val="auto"/>
          <w:sz w:val="32"/>
          <w:szCs w:val="32"/>
          <w:lang w:val="en-US" w:eastAsia="zh-CN"/>
        </w:rPr>
        <w:t>者</w:t>
      </w:r>
      <w:r>
        <w:rPr>
          <w:rFonts w:hint="eastAsia" w:ascii="楷体" w:hAnsi="楷体" w:eastAsia="楷体" w:cs="楷体"/>
          <w:b w:val="0"/>
          <w:bCs w:val="0"/>
          <w:color w:val="auto"/>
          <w:sz w:val="32"/>
          <w:szCs w:val="32"/>
        </w:rPr>
        <w:t>之间构成表见代理的法律关系</w:t>
      </w:r>
      <w:r>
        <w:rPr>
          <w:rFonts w:hint="eastAsia" w:ascii="楷体" w:hAnsi="楷体" w:eastAsia="楷体" w:cs="楷体"/>
          <w:b w:val="0"/>
          <w:bCs w:val="0"/>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上海某信息公司</w:t>
      </w:r>
      <w:r>
        <w:rPr>
          <w:rFonts w:hint="eastAsia" w:ascii="仿宋" w:hAnsi="仿宋" w:eastAsia="仿宋" w:cs="仿宋"/>
          <w:color w:val="auto"/>
          <w:sz w:val="32"/>
          <w:szCs w:val="32"/>
        </w:rPr>
        <w:t>试图通过独立法人地位，分裂其与</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之间的紧密关系，以达到逃避责任的目的。</w:t>
      </w:r>
      <w:r>
        <w:rPr>
          <w:rFonts w:hint="eastAsia" w:ascii="仿宋" w:hAnsi="仿宋" w:eastAsia="仿宋" w:cs="仿宋"/>
          <w:color w:val="auto"/>
          <w:sz w:val="32"/>
          <w:szCs w:val="32"/>
          <w:lang w:eastAsia="zh-CN"/>
        </w:rPr>
        <w:t>上海某信息公司</w:t>
      </w:r>
      <w:r>
        <w:rPr>
          <w:rFonts w:hint="eastAsia" w:ascii="仿宋" w:hAnsi="仿宋" w:eastAsia="仿宋" w:cs="仿宋"/>
          <w:color w:val="auto"/>
          <w:sz w:val="32"/>
          <w:szCs w:val="32"/>
        </w:rPr>
        <w:t>在庭审中还多次提到合同相对性原则，以及本案不存在构成连带责任的法定或约定情形。</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但由于特许经营双方的共同外部特征，卜</w:t>
      </w:r>
      <w:r>
        <w:rPr>
          <w:rFonts w:hint="eastAsia" w:ascii="仿宋" w:hAnsi="仿宋" w:eastAsia="仿宋" w:cs="仿宋"/>
          <w:color w:val="auto"/>
          <w:sz w:val="32"/>
          <w:szCs w:val="32"/>
          <w:lang w:val="en-US" w:eastAsia="zh-CN"/>
        </w:rPr>
        <w:t>某</w:t>
      </w:r>
      <w:r>
        <w:rPr>
          <w:rFonts w:hint="eastAsia" w:ascii="仿宋" w:hAnsi="仿宋" w:eastAsia="仿宋" w:cs="仿宋"/>
          <w:color w:val="auto"/>
          <w:sz w:val="32"/>
          <w:szCs w:val="32"/>
        </w:rPr>
        <w:t>、熊</w:t>
      </w:r>
      <w:r>
        <w:rPr>
          <w:rFonts w:hint="eastAsia" w:ascii="仿宋" w:hAnsi="仿宋" w:eastAsia="仿宋" w:cs="仿宋"/>
          <w:color w:val="auto"/>
          <w:sz w:val="32"/>
          <w:szCs w:val="32"/>
          <w:lang w:val="en-US" w:eastAsia="zh-CN"/>
        </w:rPr>
        <w:t>某</w:t>
      </w:r>
      <w:r>
        <w:rPr>
          <w:rFonts w:hint="eastAsia" w:ascii="仿宋" w:hAnsi="仿宋" w:eastAsia="仿宋" w:cs="仿宋"/>
          <w:color w:val="auto"/>
          <w:sz w:val="32"/>
          <w:szCs w:val="32"/>
        </w:rPr>
        <w:t>等</w:t>
      </w:r>
      <w:r>
        <w:rPr>
          <w:rFonts w:hint="eastAsia" w:ascii="仿宋" w:hAnsi="仿宋" w:eastAsia="仿宋" w:cs="仿宋"/>
          <w:color w:val="auto"/>
          <w:sz w:val="32"/>
          <w:szCs w:val="32"/>
          <w:lang w:val="en-US" w:eastAsia="zh-CN"/>
        </w:rPr>
        <w:t>46位家长</w:t>
      </w:r>
      <w:r>
        <w:rPr>
          <w:rFonts w:hint="eastAsia" w:ascii="仿宋" w:hAnsi="仿宋" w:eastAsia="仿宋" w:cs="仿宋"/>
          <w:color w:val="auto"/>
          <w:sz w:val="32"/>
          <w:szCs w:val="32"/>
        </w:rPr>
        <w:t>很难区分特许人</w:t>
      </w:r>
      <w:r>
        <w:rPr>
          <w:rFonts w:hint="eastAsia" w:ascii="仿宋" w:hAnsi="仿宋" w:eastAsia="仿宋" w:cs="仿宋"/>
          <w:color w:val="auto"/>
          <w:sz w:val="32"/>
          <w:szCs w:val="32"/>
          <w:lang w:val="en-US" w:eastAsia="zh-CN"/>
        </w:rPr>
        <w:t>上海某信息公司</w:t>
      </w:r>
      <w:r>
        <w:rPr>
          <w:rFonts w:hint="eastAsia" w:ascii="仿宋" w:hAnsi="仿宋" w:eastAsia="仿宋" w:cs="仿宋"/>
          <w:color w:val="auto"/>
          <w:sz w:val="32"/>
          <w:szCs w:val="32"/>
        </w:rPr>
        <w:t>与被特许人</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之间的区别，也并不知晓它们是相互独立的主体，且卜</w:t>
      </w:r>
      <w:r>
        <w:rPr>
          <w:rFonts w:hint="eastAsia" w:ascii="仿宋" w:hAnsi="仿宋" w:eastAsia="仿宋" w:cs="仿宋"/>
          <w:color w:val="auto"/>
          <w:sz w:val="32"/>
          <w:szCs w:val="32"/>
          <w:lang w:val="en-US" w:eastAsia="zh-CN"/>
        </w:rPr>
        <w:t>某</w:t>
      </w:r>
      <w:r>
        <w:rPr>
          <w:rFonts w:hint="eastAsia" w:ascii="仿宋" w:hAnsi="仿宋" w:eastAsia="仿宋" w:cs="仿宋"/>
          <w:color w:val="auto"/>
          <w:sz w:val="32"/>
          <w:szCs w:val="32"/>
        </w:rPr>
        <w:t>、熊</w:t>
      </w:r>
      <w:r>
        <w:rPr>
          <w:rFonts w:hint="eastAsia" w:ascii="仿宋" w:hAnsi="仿宋" w:eastAsia="仿宋" w:cs="仿宋"/>
          <w:color w:val="auto"/>
          <w:sz w:val="32"/>
          <w:szCs w:val="32"/>
          <w:lang w:val="en-US" w:eastAsia="zh-CN"/>
        </w:rPr>
        <w:t>某</w:t>
      </w:r>
      <w:r>
        <w:rPr>
          <w:rFonts w:hint="eastAsia" w:ascii="仿宋" w:hAnsi="仿宋" w:eastAsia="仿宋" w:cs="仿宋"/>
          <w:color w:val="auto"/>
          <w:sz w:val="32"/>
          <w:szCs w:val="32"/>
        </w:rPr>
        <w:t>等</w:t>
      </w:r>
      <w:r>
        <w:rPr>
          <w:rFonts w:hint="eastAsia" w:ascii="仿宋" w:hAnsi="仿宋" w:eastAsia="仿宋" w:cs="仿宋"/>
          <w:color w:val="auto"/>
          <w:sz w:val="32"/>
          <w:szCs w:val="32"/>
          <w:lang w:val="en-US" w:eastAsia="zh-CN"/>
        </w:rPr>
        <w:t>46位家长</w:t>
      </w:r>
      <w:r>
        <w:rPr>
          <w:rFonts w:hint="eastAsia" w:ascii="仿宋" w:hAnsi="仿宋" w:eastAsia="仿宋" w:cs="仿宋"/>
          <w:color w:val="auto"/>
          <w:sz w:val="32"/>
          <w:szCs w:val="32"/>
        </w:rPr>
        <w:t>人是基于对“上海总部</w:t>
      </w:r>
      <w:r>
        <w:rPr>
          <w:rFonts w:hint="eastAsia" w:ascii="仿宋" w:hAnsi="仿宋" w:eastAsia="仿宋" w:cs="仿宋"/>
          <w:color w:val="auto"/>
          <w:sz w:val="32"/>
          <w:szCs w:val="32"/>
          <w:lang w:val="en-US" w:eastAsia="zh-CN"/>
        </w:rPr>
        <w:t>某</w:t>
      </w:r>
      <w:r>
        <w:rPr>
          <w:rFonts w:hint="eastAsia" w:ascii="仿宋" w:hAnsi="仿宋" w:eastAsia="仿宋" w:cs="仿宋"/>
          <w:color w:val="auto"/>
          <w:sz w:val="32"/>
          <w:szCs w:val="32"/>
        </w:rPr>
        <w:t>早教中心”项目的信任，而选择加入该项目的培训，而非是选择</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。卜</w:t>
      </w:r>
      <w:r>
        <w:rPr>
          <w:rFonts w:hint="eastAsia" w:ascii="仿宋" w:hAnsi="仿宋" w:eastAsia="仿宋" w:cs="仿宋"/>
          <w:color w:val="auto"/>
          <w:sz w:val="32"/>
          <w:szCs w:val="32"/>
          <w:lang w:val="en-US" w:eastAsia="zh-CN"/>
        </w:rPr>
        <w:t>某</w:t>
      </w:r>
      <w:r>
        <w:rPr>
          <w:rFonts w:hint="eastAsia" w:ascii="仿宋" w:hAnsi="仿宋" w:eastAsia="仿宋" w:cs="仿宋"/>
          <w:color w:val="auto"/>
          <w:sz w:val="32"/>
          <w:szCs w:val="32"/>
        </w:rPr>
        <w:t>、熊</w:t>
      </w:r>
      <w:r>
        <w:rPr>
          <w:rFonts w:hint="eastAsia" w:ascii="仿宋" w:hAnsi="仿宋" w:eastAsia="仿宋" w:cs="仿宋"/>
          <w:color w:val="auto"/>
          <w:sz w:val="32"/>
          <w:szCs w:val="32"/>
          <w:lang w:val="en-US" w:eastAsia="zh-CN"/>
        </w:rPr>
        <w:t>某</w:t>
      </w:r>
      <w:r>
        <w:rPr>
          <w:rFonts w:hint="eastAsia" w:ascii="仿宋" w:hAnsi="仿宋" w:eastAsia="仿宋" w:cs="仿宋"/>
          <w:color w:val="auto"/>
          <w:sz w:val="32"/>
          <w:szCs w:val="32"/>
        </w:rPr>
        <w:t>等</w:t>
      </w:r>
      <w:r>
        <w:rPr>
          <w:rFonts w:hint="eastAsia" w:ascii="仿宋" w:hAnsi="仿宋" w:eastAsia="仿宋" w:cs="仿宋"/>
          <w:color w:val="auto"/>
          <w:sz w:val="32"/>
          <w:szCs w:val="32"/>
          <w:lang w:val="en-US" w:eastAsia="zh-CN"/>
        </w:rPr>
        <w:t>46位家长</w:t>
      </w:r>
      <w:r>
        <w:rPr>
          <w:rFonts w:hint="eastAsia" w:ascii="仿宋" w:hAnsi="仿宋" w:eastAsia="仿宋" w:cs="仿宋"/>
          <w:color w:val="auto"/>
          <w:sz w:val="32"/>
          <w:szCs w:val="32"/>
        </w:rPr>
        <w:t>签订的入学协议上的印章也是“</w:t>
      </w:r>
      <w:r>
        <w:rPr>
          <w:rFonts w:hint="eastAsia" w:ascii="仿宋" w:hAnsi="仿宋" w:eastAsia="仿宋" w:cs="仿宋"/>
          <w:color w:val="auto"/>
          <w:sz w:val="32"/>
          <w:szCs w:val="32"/>
          <w:lang w:eastAsia="zh-CN"/>
        </w:rPr>
        <w:t>某</w:t>
      </w:r>
      <w:r>
        <w:rPr>
          <w:rFonts w:hint="eastAsia" w:ascii="仿宋" w:hAnsi="仿宋" w:eastAsia="仿宋" w:cs="仿宋"/>
          <w:color w:val="auto"/>
          <w:sz w:val="32"/>
          <w:szCs w:val="32"/>
        </w:rPr>
        <w:t>早教中心”，而非</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（仅有一个案例为</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合同专用章）。就连南宁市</w:t>
      </w:r>
      <w:r>
        <w:rPr>
          <w:rFonts w:hint="eastAsia" w:ascii="仿宋" w:hAnsi="仿宋" w:eastAsia="仿宋" w:cs="仿宋"/>
          <w:color w:val="auto"/>
          <w:sz w:val="32"/>
          <w:szCs w:val="32"/>
          <w:lang w:val="en-US" w:eastAsia="zh-CN"/>
        </w:rPr>
        <w:t>XX</w:t>
      </w:r>
      <w:r>
        <w:rPr>
          <w:rFonts w:hint="eastAsia" w:ascii="仿宋" w:hAnsi="仿宋" w:eastAsia="仿宋" w:cs="仿宋"/>
          <w:color w:val="auto"/>
          <w:sz w:val="32"/>
          <w:szCs w:val="32"/>
        </w:rPr>
        <w:t>区教育局在要求</w:t>
      </w:r>
      <w:r>
        <w:rPr>
          <w:rFonts w:hint="eastAsia" w:ascii="仿宋" w:hAnsi="仿宋" w:eastAsia="仿宋" w:cs="仿宋"/>
          <w:color w:val="auto"/>
          <w:sz w:val="32"/>
          <w:szCs w:val="32"/>
          <w:lang w:val="en-US" w:eastAsia="zh-CN"/>
        </w:rPr>
        <w:t>他们</w:t>
      </w:r>
      <w:r>
        <w:rPr>
          <w:rFonts w:hint="eastAsia" w:ascii="仿宋" w:hAnsi="仿宋" w:eastAsia="仿宋" w:cs="仿宋"/>
          <w:color w:val="auto"/>
          <w:sz w:val="32"/>
          <w:szCs w:val="32"/>
        </w:rPr>
        <w:t>作出责令整改函件的函头称谓都是使用“</w:t>
      </w:r>
      <w:r>
        <w:rPr>
          <w:rFonts w:hint="eastAsia" w:ascii="仿宋" w:hAnsi="仿宋" w:eastAsia="仿宋" w:cs="仿宋"/>
          <w:color w:val="auto"/>
          <w:sz w:val="32"/>
          <w:szCs w:val="32"/>
          <w:lang w:eastAsia="zh-CN"/>
        </w:rPr>
        <w:t>某</w:t>
      </w:r>
      <w:r>
        <w:rPr>
          <w:rFonts w:hint="eastAsia" w:ascii="仿宋" w:hAnsi="仿宋" w:eastAsia="仿宋" w:cs="仿宋"/>
          <w:color w:val="auto"/>
          <w:sz w:val="32"/>
          <w:szCs w:val="32"/>
        </w:rPr>
        <w:t>早教中心”，所开具的收款收据的印章是</w:t>
      </w:r>
      <w:r>
        <w:rPr>
          <w:rFonts w:hint="eastAsia" w:ascii="仿宋" w:hAnsi="仿宋" w:eastAsia="仿宋" w:cs="仿宋"/>
          <w:color w:val="auto"/>
          <w:sz w:val="32"/>
          <w:szCs w:val="32"/>
          <w:lang w:eastAsia="zh-CN"/>
        </w:rPr>
        <w:t>某</w:t>
      </w:r>
      <w:r>
        <w:rPr>
          <w:rFonts w:hint="eastAsia" w:ascii="仿宋" w:hAnsi="仿宋" w:eastAsia="仿宋" w:cs="仿宋"/>
          <w:color w:val="auto"/>
          <w:sz w:val="32"/>
          <w:szCs w:val="32"/>
        </w:rPr>
        <w:t>早教中心财务专用章。</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在</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没有特别提示其并非</w:t>
      </w:r>
      <w:r>
        <w:rPr>
          <w:rFonts w:hint="eastAsia" w:ascii="仿宋" w:hAnsi="仿宋" w:eastAsia="仿宋" w:cs="仿宋"/>
          <w:color w:val="auto"/>
          <w:sz w:val="32"/>
          <w:szCs w:val="32"/>
          <w:lang w:val="en-US" w:eastAsia="zh-CN"/>
        </w:rPr>
        <w:t>上海某信息公司</w:t>
      </w:r>
      <w:r>
        <w:rPr>
          <w:rFonts w:hint="eastAsia" w:ascii="仿宋" w:hAnsi="仿宋" w:eastAsia="仿宋" w:cs="仿宋"/>
          <w:color w:val="auto"/>
          <w:sz w:val="32"/>
          <w:szCs w:val="32"/>
        </w:rPr>
        <w:t>的情况下，卜</w:t>
      </w:r>
      <w:r>
        <w:rPr>
          <w:rFonts w:hint="eastAsia" w:ascii="仿宋" w:hAnsi="仿宋" w:eastAsia="仿宋" w:cs="仿宋"/>
          <w:color w:val="auto"/>
          <w:sz w:val="32"/>
          <w:szCs w:val="32"/>
          <w:lang w:val="en-US" w:eastAsia="zh-CN"/>
        </w:rPr>
        <w:t>某</w:t>
      </w:r>
      <w:r>
        <w:rPr>
          <w:rFonts w:hint="eastAsia" w:ascii="仿宋" w:hAnsi="仿宋" w:eastAsia="仿宋" w:cs="仿宋"/>
          <w:color w:val="auto"/>
          <w:sz w:val="32"/>
          <w:szCs w:val="32"/>
        </w:rPr>
        <w:t>、熊</w:t>
      </w:r>
      <w:r>
        <w:rPr>
          <w:rFonts w:hint="eastAsia" w:ascii="仿宋" w:hAnsi="仿宋" w:eastAsia="仿宋" w:cs="仿宋"/>
          <w:color w:val="auto"/>
          <w:sz w:val="32"/>
          <w:szCs w:val="32"/>
          <w:lang w:val="en-US" w:eastAsia="zh-CN"/>
        </w:rPr>
        <w:t>某</w:t>
      </w:r>
      <w:r>
        <w:rPr>
          <w:rFonts w:hint="eastAsia" w:ascii="仿宋" w:hAnsi="仿宋" w:eastAsia="仿宋" w:cs="仿宋"/>
          <w:color w:val="auto"/>
          <w:sz w:val="32"/>
          <w:szCs w:val="32"/>
        </w:rPr>
        <w:t>等</w:t>
      </w:r>
      <w:r>
        <w:rPr>
          <w:rFonts w:hint="eastAsia" w:ascii="仿宋" w:hAnsi="仿宋" w:eastAsia="仿宋" w:cs="仿宋"/>
          <w:color w:val="auto"/>
          <w:sz w:val="32"/>
          <w:szCs w:val="32"/>
          <w:lang w:val="en-US" w:eastAsia="zh-CN"/>
        </w:rPr>
        <w:t>46位家长</w:t>
      </w:r>
      <w:r>
        <w:rPr>
          <w:rFonts w:hint="eastAsia" w:ascii="仿宋" w:hAnsi="仿宋" w:eastAsia="仿宋" w:cs="仿宋"/>
          <w:color w:val="auto"/>
          <w:sz w:val="32"/>
          <w:szCs w:val="32"/>
        </w:rPr>
        <w:t>有足够理由相信</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系</w:t>
      </w:r>
      <w:r>
        <w:rPr>
          <w:rFonts w:hint="eastAsia" w:ascii="仿宋" w:hAnsi="仿宋" w:eastAsia="仿宋" w:cs="仿宋"/>
          <w:color w:val="auto"/>
          <w:sz w:val="32"/>
          <w:szCs w:val="32"/>
          <w:lang w:val="en-US" w:eastAsia="zh-CN"/>
        </w:rPr>
        <w:t>上海某信息公司</w:t>
      </w:r>
      <w:r>
        <w:rPr>
          <w:rFonts w:hint="eastAsia" w:ascii="仿宋" w:hAnsi="仿宋" w:eastAsia="仿宋" w:cs="仿宋"/>
          <w:color w:val="auto"/>
          <w:sz w:val="32"/>
          <w:szCs w:val="32"/>
        </w:rPr>
        <w:t>的代理人，其行为构成表见代理。更何况它们之间的关系是特许经营关系，</w:t>
      </w:r>
      <w:r>
        <w:rPr>
          <w:rFonts w:hint="eastAsia" w:ascii="仿宋" w:hAnsi="仿宋" w:eastAsia="仿宋" w:cs="仿宋"/>
          <w:color w:val="auto"/>
          <w:sz w:val="32"/>
          <w:szCs w:val="32"/>
          <w:lang w:val="en-US" w:eastAsia="zh-CN"/>
        </w:rPr>
        <w:t>上海某信息公司</w:t>
      </w:r>
      <w:r>
        <w:rPr>
          <w:rFonts w:hint="eastAsia" w:ascii="仿宋" w:hAnsi="仿宋" w:eastAsia="仿宋" w:cs="仿宋"/>
          <w:color w:val="auto"/>
          <w:sz w:val="32"/>
          <w:szCs w:val="32"/>
        </w:rPr>
        <w:t>是特许人，</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是被特许人，根据最高院民二庭《对重庆市高级人民法院&lt;关于特许使用企业名称的特许人应否对使用人债务承担责任适用法律问题的请示&gt;的复函》指出“可以根据合同法规定的表见代理制度来考察”。</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卜某、熊某等</w:t>
      </w:r>
      <w:r>
        <w:rPr>
          <w:rFonts w:hint="eastAsia" w:ascii="仿宋" w:hAnsi="仿宋" w:eastAsia="仿宋" w:cs="仿宋"/>
          <w:color w:val="auto"/>
          <w:sz w:val="32"/>
          <w:szCs w:val="32"/>
          <w:lang w:eastAsia="zh-CN"/>
        </w:rPr>
        <w:t>4</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位家长一直认为“</w:t>
      </w:r>
      <w:r>
        <w:rPr>
          <w:rFonts w:hint="eastAsia" w:ascii="仿宋" w:hAnsi="仿宋" w:eastAsia="仿宋" w:cs="仿宋"/>
          <w:color w:val="auto"/>
          <w:sz w:val="32"/>
          <w:szCs w:val="32"/>
          <w:lang w:eastAsia="zh-CN"/>
        </w:rPr>
        <w:t>某</w:t>
      </w:r>
      <w:r>
        <w:rPr>
          <w:rFonts w:hint="eastAsia" w:ascii="仿宋" w:hAnsi="仿宋" w:eastAsia="仿宋" w:cs="仿宋"/>
          <w:color w:val="auto"/>
          <w:sz w:val="32"/>
          <w:szCs w:val="32"/>
        </w:rPr>
        <w:t>早教中心”是</w:t>
      </w:r>
      <w:r>
        <w:rPr>
          <w:rFonts w:hint="eastAsia" w:ascii="仿宋" w:hAnsi="仿宋" w:eastAsia="仿宋" w:cs="仿宋"/>
          <w:color w:val="auto"/>
          <w:sz w:val="32"/>
          <w:szCs w:val="32"/>
          <w:lang w:val="en-US" w:eastAsia="zh-CN"/>
        </w:rPr>
        <w:t>上海某信息公司</w:t>
      </w:r>
      <w:r>
        <w:rPr>
          <w:rFonts w:hint="eastAsia" w:ascii="仿宋" w:hAnsi="仿宋" w:eastAsia="仿宋" w:cs="仿宋"/>
          <w:color w:val="auto"/>
          <w:sz w:val="32"/>
          <w:szCs w:val="32"/>
        </w:rPr>
        <w:t>在南宁开设的培训中心，即使刷卡缴费的POS机是</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，但就一般普通民众而言，不会关住或注意到刷卡缴费时所显示的商户名称是南宁</w:t>
      </w:r>
      <w:r>
        <w:rPr>
          <w:rFonts w:hint="eastAsia" w:ascii="仿宋" w:hAnsi="仿宋" w:eastAsia="仿宋" w:cs="仿宋"/>
          <w:color w:val="auto"/>
          <w:sz w:val="32"/>
          <w:szCs w:val="32"/>
          <w:lang w:val="en-US" w:eastAsia="zh-CN"/>
        </w:rPr>
        <w:t>某</w:t>
      </w:r>
      <w:r>
        <w:rPr>
          <w:rFonts w:hint="eastAsia" w:ascii="仿宋" w:hAnsi="仿宋" w:eastAsia="仿宋" w:cs="仿宋"/>
          <w:color w:val="auto"/>
          <w:sz w:val="32"/>
          <w:szCs w:val="32"/>
        </w:rPr>
        <w:t>公司还是</w:t>
      </w:r>
      <w:r>
        <w:rPr>
          <w:rFonts w:hint="eastAsia" w:ascii="仿宋" w:hAnsi="仿宋" w:eastAsia="仿宋" w:cs="仿宋"/>
          <w:color w:val="auto"/>
          <w:sz w:val="32"/>
          <w:szCs w:val="32"/>
          <w:lang w:eastAsia="zh-CN"/>
        </w:rPr>
        <w:t>某</w:t>
      </w:r>
      <w:r>
        <w:rPr>
          <w:rFonts w:hint="eastAsia" w:ascii="仿宋" w:hAnsi="仿宋" w:eastAsia="仿宋" w:cs="仿宋"/>
          <w:color w:val="auto"/>
          <w:sz w:val="32"/>
          <w:szCs w:val="32"/>
        </w:rPr>
        <w:t>早教中心，或者是</w:t>
      </w:r>
      <w:r>
        <w:rPr>
          <w:rFonts w:hint="eastAsia" w:ascii="仿宋" w:hAnsi="仿宋" w:eastAsia="仿宋" w:cs="仿宋"/>
          <w:color w:val="auto"/>
          <w:sz w:val="32"/>
          <w:szCs w:val="32"/>
          <w:lang w:val="en-US" w:eastAsia="zh-CN"/>
        </w:rPr>
        <w:t>上海上海某信息公司</w:t>
      </w:r>
      <w:r>
        <w:rPr>
          <w:rFonts w:hint="eastAsia" w:ascii="仿宋" w:hAnsi="仿宋" w:eastAsia="仿宋" w:cs="仿宋"/>
          <w:color w:val="auto"/>
          <w:sz w:val="32"/>
          <w:szCs w:val="32"/>
        </w:rPr>
        <w:t>。那么，在早教中心没有特别说明的情况下，卜某、熊某等</w:t>
      </w:r>
      <w:r>
        <w:rPr>
          <w:rFonts w:hint="eastAsia" w:ascii="仿宋" w:hAnsi="仿宋" w:eastAsia="仿宋" w:cs="仿宋"/>
          <w:color w:val="auto"/>
          <w:sz w:val="32"/>
          <w:szCs w:val="32"/>
          <w:lang w:eastAsia="zh-CN"/>
        </w:rPr>
        <w:t>4</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位家长只是认为虽然POS机所显示的是</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，但这只是</w:t>
      </w:r>
      <w:r>
        <w:rPr>
          <w:rFonts w:hint="eastAsia" w:ascii="仿宋" w:hAnsi="仿宋" w:eastAsia="仿宋" w:cs="仿宋"/>
          <w:color w:val="auto"/>
          <w:sz w:val="32"/>
          <w:szCs w:val="32"/>
          <w:lang w:val="en-US" w:eastAsia="zh-CN"/>
        </w:rPr>
        <w:t>上海某信息公司</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某</w:t>
      </w:r>
      <w:r>
        <w:rPr>
          <w:rFonts w:hint="eastAsia" w:ascii="仿宋" w:hAnsi="仿宋" w:eastAsia="仿宋" w:cs="仿宋"/>
          <w:color w:val="auto"/>
          <w:sz w:val="32"/>
          <w:szCs w:val="32"/>
        </w:rPr>
        <w:t>早教中心、</w:t>
      </w:r>
      <w:r>
        <w:rPr>
          <w:rFonts w:hint="eastAsia" w:ascii="仿宋" w:hAnsi="仿宋" w:eastAsia="仿宋" w:cs="仿宋"/>
          <w:color w:val="auto"/>
          <w:sz w:val="32"/>
          <w:szCs w:val="32"/>
          <w:lang w:val="en-US" w:eastAsia="zh-CN"/>
        </w:rPr>
        <w:t>上海某信息公司</w:t>
      </w:r>
      <w:r>
        <w:rPr>
          <w:rFonts w:hint="eastAsia" w:ascii="仿宋" w:hAnsi="仿宋" w:eastAsia="仿宋" w:cs="仿宋"/>
          <w:color w:val="auto"/>
          <w:sz w:val="32"/>
          <w:szCs w:val="32"/>
        </w:rPr>
        <w:t>之间内部财务管理的问题。在所有表象（包括协议、收据、宣传单等）显示</w:t>
      </w:r>
      <w:r>
        <w:rPr>
          <w:rFonts w:hint="eastAsia" w:ascii="仿宋" w:hAnsi="仿宋" w:eastAsia="仿宋" w:cs="仿宋"/>
          <w:color w:val="auto"/>
          <w:sz w:val="32"/>
          <w:szCs w:val="32"/>
          <w:lang w:eastAsia="zh-CN"/>
        </w:rPr>
        <w:t>某</w:t>
      </w:r>
      <w:r>
        <w:rPr>
          <w:rFonts w:hint="eastAsia" w:ascii="仿宋" w:hAnsi="仿宋" w:eastAsia="仿宋" w:cs="仿宋"/>
          <w:color w:val="auto"/>
          <w:sz w:val="32"/>
          <w:szCs w:val="32"/>
        </w:rPr>
        <w:t>早教中心是签约主体时，卜某、熊某等</w:t>
      </w:r>
      <w:r>
        <w:rPr>
          <w:rFonts w:hint="eastAsia" w:ascii="仿宋" w:hAnsi="仿宋" w:eastAsia="仿宋" w:cs="仿宋"/>
          <w:color w:val="auto"/>
          <w:sz w:val="32"/>
          <w:szCs w:val="32"/>
          <w:lang w:eastAsia="zh-CN"/>
        </w:rPr>
        <w:t>4</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位家长出于对早教中心宣传单或宣传口号所称的“上海总部”一定的信任，也同样相信</w:t>
      </w:r>
      <w:r>
        <w:rPr>
          <w:rFonts w:hint="eastAsia" w:ascii="仿宋" w:hAnsi="仿宋" w:eastAsia="仿宋" w:cs="仿宋"/>
          <w:color w:val="auto"/>
          <w:sz w:val="32"/>
          <w:szCs w:val="32"/>
          <w:lang w:eastAsia="zh-CN"/>
        </w:rPr>
        <w:t>某</w:t>
      </w:r>
      <w:r>
        <w:rPr>
          <w:rFonts w:hint="eastAsia" w:ascii="仿宋" w:hAnsi="仿宋" w:eastAsia="仿宋" w:cs="仿宋"/>
          <w:color w:val="auto"/>
          <w:sz w:val="32"/>
          <w:szCs w:val="32"/>
        </w:rPr>
        <w:t>早教中心是“上海总部”的项目。而且早教中心要求家长们注册登录的公众微信号的管理者是</w:t>
      </w:r>
      <w:r>
        <w:rPr>
          <w:rFonts w:hint="eastAsia" w:ascii="仿宋" w:hAnsi="仿宋" w:eastAsia="仿宋" w:cs="仿宋"/>
          <w:color w:val="auto"/>
          <w:sz w:val="32"/>
          <w:szCs w:val="32"/>
          <w:lang w:val="en-US" w:eastAsia="zh-CN"/>
        </w:rPr>
        <w:t>上海某信息公司</w:t>
      </w:r>
      <w:r>
        <w:rPr>
          <w:rFonts w:hint="eastAsia" w:ascii="仿宋" w:hAnsi="仿宋" w:eastAsia="仿宋" w:cs="仿宋"/>
          <w:color w:val="auto"/>
          <w:sz w:val="32"/>
          <w:szCs w:val="32"/>
        </w:rPr>
        <w:t>，也就是早教中心一直宣称的“上海总部”，这使得本案更符合“表见代理”的情形。</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直至</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向所有家长发出通知，卜某、熊某等</w:t>
      </w:r>
      <w:r>
        <w:rPr>
          <w:rFonts w:hint="eastAsia" w:ascii="仿宋" w:hAnsi="仿宋" w:eastAsia="仿宋" w:cs="仿宋"/>
          <w:color w:val="auto"/>
          <w:sz w:val="32"/>
          <w:szCs w:val="32"/>
          <w:lang w:eastAsia="zh-CN"/>
        </w:rPr>
        <w:t>4</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位才发现</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在本案的角色，也才发现</w:t>
      </w:r>
      <w:r>
        <w:rPr>
          <w:rFonts w:hint="eastAsia" w:ascii="仿宋" w:hAnsi="仿宋" w:eastAsia="仿宋" w:cs="仿宋"/>
          <w:color w:val="auto"/>
          <w:sz w:val="32"/>
          <w:szCs w:val="32"/>
          <w:lang w:eastAsia="zh-CN"/>
        </w:rPr>
        <w:t>某</w:t>
      </w:r>
      <w:r>
        <w:rPr>
          <w:rFonts w:hint="eastAsia" w:ascii="仿宋" w:hAnsi="仿宋" w:eastAsia="仿宋" w:cs="仿宋"/>
          <w:color w:val="auto"/>
          <w:sz w:val="32"/>
          <w:szCs w:val="32"/>
        </w:rPr>
        <w:t>早教中心不能作为独立的签约主体。卜某、熊某等</w:t>
      </w:r>
      <w:r>
        <w:rPr>
          <w:rFonts w:hint="eastAsia" w:ascii="仿宋" w:hAnsi="仿宋" w:eastAsia="仿宋" w:cs="仿宋"/>
          <w:color w:val="auto"/>
          <w:sz w:val="32"/>
          <w:szCs w:val="32"/>
          <w:lang w:eastAsia="zh-CN"/>
        </w:rPr>
        <w:t>4</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位家长作为善意第三人，始终认为</w:t>
      </w:r>
      <w:r>
        <w:rPr>
          <w:rFonts w:hint="eastAsia" w:ascii="仿宋" w:hAnsi="仿宋" w:eastAsia="仿宋" w:cs="仿宋"/>
          <w:color w:val="auto"/>
          <w:sz w:val="32"/>
          <w:szCs w:val="32"/>
          <w:lang w:eastAsia="zh-CN"/>
        </w:rPr>
        <w:t>某</w:t>
      </w:r>
      <w:r>
        <w:rPr>
          <w:rFonts w:hint="eastAsia" w:ascii="仿宋" w:hAnsi="仿宋" w:eastAsia="仿宋" w:cs="仿宋"/>
          <w:color w:val="auto"/>
          <w:sz w:val="32"/>
          <w:szCs w:val="32"/>
        </w:rPr>
        <w:t>早教中心的行为代表着</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，更代表着</w:t>
      </w:r>
      <w:r>
        <w:rPr>
          <w:rFonts w:hint="eastAsia" w:ascii="仿宋" w:hAnsi="仿宋" w:eastAsia="仿宋" w:cs="仿宋"/>
          <w:color w:val="auto"/>
          <w:sz w:val="32"/>
          <w:szCs w:val="32"/>
          <w:lang w:val="en-US" w:eastAsia="zh-CN"/>
        </w:rPr>
        <w:t>上海上海某信息公司</w:t>
      </w:r>
      <w:r>
        <w:rPr>
          <w:rFonts w:hint="eastAsia" w:ascii="仿宋" w:hAnsi="仿宋" w:eastAsia="仿宋" w:cs="仿宋"/>
          <w:color w:val="auto"/>
          <w:sz w:val="32"/>
          <w:szCs w:val="32"/>
        </w:rPr>
        <w:t>。因此无论</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与</w:t>
      </w:r>
      <w:r>
        <w:rPr>
          <w:rFonts w:hint="eastAsia" w:ascii="仿宋" w:hAnsi="仿宋" w:eastAsia="仿宋" w:cs="仿宋"/>
          <w:color w:val="auto"/>
          <w:sz w:val="32"/>
          <w:szCs w:val="32"/>
          <w:lang w:val="en-US" w:eastAsia="zh-CN"/>
        </w:rPr>
        <w:t>上海上海某信息公司</w:t>
      </w:r>
      <w:r>
        <w:rPr>
          <w:rFonts w:hint="eastAsia" w:ascii="仿宋" w:hAnsi="仿宋" w:eastAsia="仿宋" w:cs="仿宋"/>
          <w:color w:val="auto"/>
          <w:sz w:val="32"/>
          <w:szCs w:val="32"/>
        </w:rPr>
        <w:t>是何种关系，由于早教中心停止授课所造成的损害，</w:t>
      </w:r>
      <w:r>
        <w:rPr>
          <w:rFonts w:hint="eastAsia" w:ascii="仿宋" w:hAnsi="仿宋" w:eastAsia="仿宋" w:cs="仿宋"/>
          <w:color w:val="auto"/>
          <w:sz w:val="32"/>
          <w:szCs w:val="32"/>
          <w:lang w:val="en-US" w:eastAsia="zh-CN"/>
        </w:rPr>
        <w:t>上海上海某信息公司</w:t>
      </w:r>
      <w:r>
        <w:rPr>
          <w:rFonts w:hint="eastAsia" w:ascii="仿宋" w:hAnsi="仿宋" w:eastAsia="仿宋" w:cs="仿宋"/>
          <w:color w:val="auto"/>
          <w:sz w:val="32"/>
          <w:szCs w:val="32"/>
        </w:rPr>
        <w:t>应承担连带责任。</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从</w:t>
      </w:r>
      <w:r>
        <w:rPr>
          <w:rFonts w:hint="eastAsia" w:ascii="楷体" w:hAnsi="楷体" w:eastAsia="楷体" w:cs="楷体"/>
          <w:b w:val="0"/>
          <w:bCs w:val="0"/>
          <w:color w:val="auto"/>
          <w:sz w:val="32"/>
          <w:szCs w:val="32"/>
          <w:lang w:val="en-US" w:eastAsia="zh-CN"/>
        </w:rPr>
        <w:t>上海上海某信息公司</w:t>
      </w:r>
      <w:r>
        <w:rPr>
          <w:rFonts w:hint="eastAsia" w:ascii="楷体" w:hAnsi="楷体" w:eastAsia="楷体" w:cs="楷体"/>
          <w:b w:val="0"/>
          <w:bCs w:val="0"/>
          <w:color w:val="auto"/>
          <w:sz w:val="32"/>
          <w:szCs w:val="32"/>
        </w:rPr>
        <w:t>与</w:t>
      </w:r>
      <w:r>
        <w:rPr>
          <w:rFonts w:hint="eastAsia" w:ascii="楷体" w:hAnsi="楷体" w:eastAsia="楷体" w:cs="楷体"/>
          <w:b w:val="0"/>
          <w:bCs w:val="0"/>
          <w:color w:val="auto"/>
          <w:sz w:val="32"/>
          <w:szCs w:val="32"/>
          <w:lang w:eastAsia="zh-CN"/>
        </w:rPr>
        <w:t>南宁某公司</w:t>
      </w:r>
      <w:r>
        <w:rPr>
          <w:rFonts w:hint="eastAsia" w:ascii="楷体" w:hAnsi="楷体" w:eastAsia="楷体" w:cs="楷体"/>
          <w:b w:val="0"/>
          <w:bCs w:val="0"/>
          <w:color w:val="auto"/>
          <w:sz w:val="32"/>
          <w:szCs w:val="32"/>
        </w:rPr>
        <w:t>签订的特许经营合同的性质及内容上看，</w:t>
      </w:r>
      <w:r>
        <w:rPr>
          <w:rFonts w:hint="eastAsia" w:ascii="楷体" w:hAnsi="楷体" w:eastAsia="楷体" w:cs="楷体"/>
          <w:b w:val="0"/>
          <w:bCs w:val="0"/>
          <w:color w:val="auto"/>
          <w:sz w:val="32"/>
          <w:szCs w:val="32"/>
          <w:lang w:val="en-US" w:eastAsia="zh-CN"/>
        </w:rPr>
        <w:t>上海某信息公司</w:t>
      </w:r>
      <w:r>
        <w:rPr>
          <w:rFonts w:hint="eastAsia" w:ascii="楷体" w:hAnsi="楷体" w:eastAsia="楷体" w:cs="楷体"/>
          <w:b w:val="0"/>
          <w:bCs w:val="0"/>
          <w:color w:val="auto"/>
          <w:sz w:val="32"/>
          <w:szCs w:val="32"/>
        </w:rPr>
        <w:t>对</w:t>
      </w:r>
      <w:r>
        <w:rPr>
          <w:rFonts w:hint="eastAsia" w:ascii="楷体" w:hAnsi="楷体" w:eastAsia="楷体" w:cs="楷体"/>
          <w:b w:val="0"/>
          <w:bCs w:val="0"/>
          <w:color w:val="auto"/>
          <w:sz w:val="32"/>
          <w:szCs w:val="32"/>
          <w:lang w:eastAsia="zh-CN"/>
        </w:rPr>
        <w:t>南宁某公司</w:t>
      </w:r>
      <w:r>
        <w:rPr>
          <w:rFonts w:hint="eastAsia" w:ascii="楷体" w:hAnsi="楷体" w:eastAsia="楷体" w:cs="楷体"/>
          <w:b w:val="0"/>
          <w:bCs w:val="0"/>
          <w:color w:val="auto"/>
          <w:sz w:val="32"/>
          <w:szCs w:val="32"/>
        </w:rPr>
        <w:t>的经营存在监管不力、未履行合同义务的过错行为</w:t>
      </w:r>
      <w:r>
        <w:rPr>
          <w:rFonts w:hint="eastAsia" w:ascii="楷体" w:hAnsi="楷体" w:eastAsia="楷体" w:cs="楷体"/>
          <w:b w:val="0"/>
          <w:bCs w:val="0"/>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根据《商业特许经营管理条例》的规定，“商业特许经营是指拥有注册商标、企业标志</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专利、专有技术等经营资源的企业，以合同形式将其拥有的经营资源许可其他经营者使用，被特许人按照合同约定在统一的经营模式下开展经营，并向特许人支付特许经营费用的经营活动。”</w:t>
      </w:r>
      <w:r>
        <w:rPr>
          <w:rFonts w:hint="eastAsia" w:ascii="仿宋" w:hAnsi="仿宋" w:eastAsia="仿宋" w:cs="仿宋"/>
          <w:color w:val="auto"/>
          <w:sz w:val="32"/>
          <w:szCs w:val="32"/>
          <w:lang w:val="en-US" w:eastAsia="zh-CN"/>
        </w:rPr>
        <w:t>他们之间</w:t>
      </w:r>
      <w:r>
        <w:rPr>
          <w:rFonts w:hint="eastAsia" w:ascii="仿宋" w:hAnsi="仿宋" w:eastAsia="仿宋" w:cs="仿宋"/>
          <w:color w:val="auto"/>
          <w:sz w:val="32"/>
          <w:szCs w:val="32"/>
        </w:rPr>
        <w:t>签订的就是特许经营合同，该合同关系兼具外部经营形象同一性及法律地位独立性之特征，特许人与被特许人在品牌、质量、商标、经营理念、企业形象等外观方面高度一致。且特许人基于丰富的商业资源具有优势地位，出于维护特许经营体系同一性的目的，通常对被特许人经营管理加以监管。</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本案，</w:t>
      </w:r>
      <w:r>
        <w:rPr>
          <w:rFonts w:hint="eastAsia" w:ascii="仿宋" w:hAnsi="仿宋" w:eastAsia="仿宋" w:cs="仿宋"/>
          <w:color w:val="auto"/>
          <w:sz w:val="32"/>
          <w:szCs w:val="32"/>
          <w:lang w:eastAsia="zh-CN"/>
        </w:rPr>
        <w:t>上海某信息公司</w:t>
      </w:r>
      <w:r>
        <w:rPr>
          <w:rFonts w:hint="eastAsia" w:ascii="仿宋" w:hAnsi="仿宋" w:eastAsia="仿宋" w:cs="仿宋"/>
          <w:color w:val="auto"/>
          <w:sz w:val="32"/>
          <w:szCs w:val="32"/>
        </w:rPr>
        <w:t>提供的《</w:t>
      </w:r>
      <w:r>
        <w:rPr>
          <w:rFonts w:hint="eastAsia" w:ascii="仿宋" w:hAnsi="仿宋" w:eastAsia="仿宋" w:cs="仿宋"/>
          <w:color w:val="auto"/>
          <w:sz w:val="32"/>
          <w:szCs w:val="32"/>
          <w:lang w:eastAsia="zh-CN"/>
        </w:rPr>
        <w:t>某</w:t>
      </w:r>
      <w:r>
        <w:rPr>
          <w:rFonts w:hint="eastAsia" w:ascii="仿宋" w:hAnsi="仿宋" w:eastAsia="仿宋" w:cs="仿宋"/>
          <w:color w:val="auto"/>
          <w:sz w:val="32"/>
          <w:szCs w:val="32"/>
        </w:rPr>
        <w:t>中心单店特许经营协议》（下称“单店协议”）约定，第8条：“</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协助建立授权中心的客户管理制度</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”；第9条：“</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被特许人应当按照特许人的要求开展经营、管理、排课及其他行政报告与课程</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”；上述条款，均可以看出</w:t>
      </w:r>
      <w:r>
        <w:rPr>
          <w:rFonts w:hint="eastAsia" w:ascii="仿宋" w:hAnsi="仿宋" w:eastAsia="仿宋" w:cs="仿宋"/>
          <w:color w:val="auto"/>
          <w:sz w:val="32"/>
          <w:szCs w:val="32"/>
          <w:lang w:val="en-US" w:eastAsia="zh-CN"/>
        </w:rPr>
        <w:t>南宁某公司</w:t>
      </w:r>
      <w:r>
        <w:rPr>
          <w:rFonts w:hint="eastAsia" w:ascii="仿宋" w:hAnsi="仿宋" w:eastAsia="仿宋" w:cs="仿宋"/>
          <w:color w:val="auto"/>
          <w:sz w:val="32"/>
          <w:szCs w:val="32"/>
        </w:rPr>
        <w:t>服从于</w:t>
      </w:r>
      <w:r>
        <w:rPr>
          <w:rFonts w:hint="eastAsia" w:ascii="仿宋" w:hAnsi="仿宋" w:eastAsia="仿宋" w:cs="仿宋"/>
          <w:color w:val="auto"/>
          <w:sz w:val="32"/>
          <w:szCs w:val="32"/>
          <w:lang w:eastAsia="zh-CN"/>
        </w:rPr>
        <w:t>上海某信息公司</w:t>
      </w:r>
      <w:r>
        <w:rPr>
          <w:rFonts w:hint="eastAsia" w:ascii="仿宋" w:hAnsi="仿宋" w:eastAsia="仿宋" w:cs="仿宋"/>
          <w:color w:val="auto"/>
          <w:sz w:val="32"/>
          <w:szCs w:val="32"/>
        </w:rPr>
        <w:t>的监管与控制。</w:t>
      </w:r>
      <w:r>
        <w:rPr>
          <w:rFonts w:hint="eastAsia" w:ascii="仿宋" w:hAnsi="仿宋" w:eastAsia="仿宋" w:cs="仿宋"/>
          <w:color w:val="auto"/>
          <w:sz w:val="32"/>
          <w:szCs w:val="32"/>
          <w:lang w:val="en-US" w:eastAsia="zh-CN"/>
        </w:rPr>
        <w:t>南宁某公司</w:t>
      </w:r>
      <w:r>
        <w:rPr>
          <w:rFonts w:hint="eastAsia" w:ascii="仿宋" w:hAnsi="仿宋" w:eastAsia="仿宋" w:cs="仿宋"/>
          <w:color w:val="auto"/>
          <w:sz w:val="32"/>
          <w:szCs w:val="32"/>
        </w:rPr>
        <w:t>在进行特许经营活动中，要严格遵守特许人的经营规则，并服从</w:t>
      </w:r>
      <w:r>
        <w:rPr>
          <w:rFonts w:hint="eastAsia" w:ascii="仿宋" w:hAnsi="仿宋" w:eastAsia="仿宋" w:cs="仿宋"/>
          <w:color w:val="auto"/>
          <w:sz w:val="32"/>
          <w:szCs w:val="32"/>
          <w:lang w:eastAsia="zh-CN"/>
        </w:rPr>
        <w:t>上海某信息公司</w:t>
      </w:r>
      <w:r>
        <w:rPr>
          <w:rFonts w:hint="eastAsia" w:ascii="仿宋" w:hAnsi="仿宋" w:eastAsia="仿宋" w:cs="仿宋"/>
          <w:color w:val="auto"/>
          <w:sz w:val="32"/>
          <w:szCs w:val="32"/>
        </w:rPr>
        <w:t>的统一领导，即</w:t>
      </w:r>
      <w:r>
        <w:rPr>
          <w:rFonts w:hint="eastAsia" w:ascii="仿宋" w:hAnsi="仿宋" w:eastAsia="仿宋" w:cs="仿宋"/>
          <w:color w:val="auto"/>
          <w:sz w:val="32"/>
          <w:szCs w:val="32"/>
          <w:lang w:val="en-US" w:eastAsia="zh-CN"/>
        </w:rPr>
        <w:t>他们</w:t>
      </w:r>
      <w:r>
        <w:rPr>
          <w:rFonts w:hint="eastAsia" w:ascii="仿宋" w:hAnsi="仿宋" w:eastAsia="仿宋" w:cs="仿宋"/>
          <w:color w:val="auto"/>
          <w:sz w:val="32"/>
          <w:szCs w:val="32"/>
        </w:rPr>
        <w:t>之间存在着严格的控制关系。因此，</w:t>
      </w:r>
      <w:r>
        <w:rPr>
          <w:rFonts w:hint="eastAsia" w:ascii="仿宋" w:hAnsi="仿宋" w:eastAsia="仿宋" w:cs="仿宋"/>
          <w:color w:val="auto"/>
          <w:sz w:val="32"/>
          <w:szCs w:val="32"/>
          <w:lang w:eastAsia="zh-CN"/>
        </w:rPr>
        <w:t>上海某信息公司</w:t>
      </w:r>
      <w:r>
        <w:rPr>
          <w:rFonts w:hint="eastAsia" w:ascii="仿宋" w:hAnsi="仿宋" w:eastAsia="仿宋" w:cs="仿宋"/>
          <w:color w:val="auto"/>
          <w:sz w:val="32"/>
          <w:szCs w:val="32"/>
        </w:rPr>
        <w:t>对于</w:t>
      </w:r>
      <w:r>
        <w:rPr>
          <w:rFonts w:hint="eastAsia" w:ascii="仿宋" w:hAnsi="仿宋" w:eastAsia="仿宋" w:cs="仿宋"/>
          <w:color w:val="auto"/>
          <w:sz w:val="32"/>
          <w:szCs w:val="32"/>
          <w:lang w:val="en-US" w:eastAsia="zh-CN"/>
        </w:rPr>
        <w:t>南宁某公司</w:t>
      </w:r>
      <w:r>
        <w:rPr>
          <w:rFonts w:hint="eastAsia" w:ascii="仿宋" w:hAnsi="仿宋" w:eastAsia="仿宋" w:cs="仿宋"/>
          <w:color w:val="auto"/>
          <w:sz w:val="32"/>
          <w:szCs w:val="32"/>
        </w:rPr>
        <w:t>的经营负有监管义务，而</w:t>
      </w:r>
      <w:r>
        <w:rPr>
          <w:rFonts w:hint="eastAsia" w:ascii="仿宋" w:hAnsi="仿宋" w:eastAsia="仿宋" w:cs="仿宋"/>
          <w:color w:val="auto"/>
          <w:sz w:val="32"/>
          <w:szCs w:val="32"/>
          <w:lang w:eastAsia="zh-CN"/>
        </w:rPr>
        <w:t>上海某信息公司</w:t>
      </w:r>
      <w:r>
        <w:rPr>
          <w:rFonts w:hint="eastAsia" w:ascii="仿宋" w:hAnsi="仿宋" w:eastAsia="仿宋" w:cs="仿宋"/>
          <w:color w:val="auto"/>
          <w:sz w:val="32"/>
          <w:szCs w:val="32"/>
        </w:rPr>
        <w:t>没有履行协议约定，协助</w:t>
      </w:r>
      <w:r>
        <w:rPr>
          <w:rFonts w:hint="eastAsia" w:ascii="仿宋" w:hAnsi="仿宋" w:eastAsia="仿宋" w:cs="仿宋"/>
          <w:color w:val="auto"/>
          <w:sz w:val="32"/>
          <w:szCs w:val="32"/>
          <w:lang w:val="en-US" w:eastAsia="zh-CN"/>
        </w:rPr>
        <w:t>南宁某公司</w:t>
      </w:r>
      <w:r>
        <w:rPr>
          <w:rFonts w:hint="eastAsia" w:ascii="仿宋" w:hAnsi="仿宋" w:eastAsia="仿宋" w:cs="仿宋"/>
          <w:color w:val="auto"/>
          <w:sz w:val="32"/>
          <w:szCs w:val="32"/>
        </w:rPr>
        <w:t>建立健全的客户管理制度，也没有在发现</w:t>
      </w:r>
      <w:r>
        <w:rPr>
          <w:rFonts w:hint="eastAsia" w:ascii="仿宋" w:hAnsi="仿宋" w:eastAsia="仿宋" w:cs="仿宋"/>
          <w:color w:val="auto"/>
          <w:sz w:val="32"/>
          <w:szCs w:val="32"/>
          <w:lang w:val="en-US" w:eastAsia="zh-CN"/>
        </w:rPr>
        <w:t>南宁某公司</w:t>
      </w:r>
      <w:r>
        <w:rPr>
          <w:rFonts w:hint="eastAsia" w:ascii="仿宋" w:hAnsi="仿宋" w:eastAsia="仿宋" w:cs="仿宋"/>
          <w:color w:val="auto"/>
          <w:sz w:val="32"/>
          <w:szCs w:val="32"/>
        </w:rPr>
        <w:t>股权转让存在异常时，要求</w:t>
      </w:r>
      <w:r>
        <w:rPr>
          <w:rFonts w:hint="eastAsia" w:ascii="仿宋" w:hAnsi="仿宋" w:eastAsia="仿宋" w:cs="仿宋"/>
          <w:color w:val="auto"/>
          <w:sz w:val="32"/>
          <w:szCs w:val="32"/>
          <w:lang w:val="en-US" w:eastAsia="zh-CN"/>
        </w:rPr>
        <w:t>南宁某公司</w:t>
      </w:r>
      <w:r>
        <w:rPr>
          <w:rFonts w:hint="eastAsia" w:ascii="仿宋" w:hAnsi="仿宋" w:eastAsia="仿宋" w:cs="仿宋"/>
          <w:color w:val="auto"/>
          <w:sz w:val="32"/>
          <w:szCs w:val="32"/>
        </w:rPr>
        <w:t>建立由</w:t>
      </w:r>
      <w:r>
        <w:rPr>
          <w:rFonts w:hint="eastAsia" w:ascii="仿宋" w:hAnsi="仿宋" w:eastAsia="仿宋" w:cs="仿宋"/>
          <w:color w:val="auto"/>
          <w:sz w:val="32"/>
          <w:szCs w:val="32"/>
          <w:lang w:eastAsia="zh-CN"/>
        </w:rPr>
        <w:t>上海某信息公司</w:t>
      </w:r>
      <w:r>
        <w:rPr>
          <w:rFonts w:hint="eastAsia" w:ascii="仿宋" w:hAnsi="仿宋" w:eastAsia="仿宋" w:cs="仿宋"/>
          <w:color w:val="auto"/>
          <w:sz w:val="32"/>
          <w:szCs w:val="32"/>
        </w:rPr>
        <w:t>管理的备用金账户，最终导致整个</w:t>
      </w:r>
      <w:r>
        <w:rPr>
          <w:rFonts w:hint="eastAsia" w:ascii="仿宋" w:hAnsi="仿宋" w:eastAsia="仿宋" w:cs="仿宋"/>
          <w:color w:val="auto"/>
          <w:sz w:val="32"/>
          <w:szCs w:val="32"/>
          <w:lang w:eastAsia="zh-CN"/>
        </w:rPr>
        <w:t>某</w:t>
      </w:r>
      <w:r>
        <w:rPr>
          <w:rFonts w:hint="eastAsia" w:ascii="仿宋" w:hAnsi="仿宋" w:eastAsia="仿宋" w:cs="仿宋"/>
          <w:color w:val="auto"/>
          <w:sz w:val="32"/>
          <w:szCs w:val="32"/>
        </w:rPr>
        <w:t>早教中心无法正常运营。如果本案中责任承担上始终固守责任自负原则，会助长更多的特许人大规模发展被特许人，将风险不断转嫁给被特许人及社会公众，引发道德风险。故</w:t>
      </w:r>
      <w:r>
        <w:rPr>
          <w:rFonts w:hint="eastAsia" w:ascii="仿宋" w:hAnsi="仿宋" w:eastAsia="仿宋" w:cs="仿宋"/>
          <w:color w:val="auto"/>
          <w:sz w:val="32"/>
          <w:szCs w:val="32"/>
          <w:lang w:eastAsia="zh-CN"/>
        </w:rPr>
        <w:t>上海某信息公司</w:t>
      </w:r>
      <w:r>
        <w:rPr>
          <w:rFonts w:hint="eastAsia" w:ascii="仿宋" w:hAnsi="仿宋" w:eastAsia="仿宋" w:cs="仿宋"/>
          <w:color w:val="auto"/>
          <w:sz w:val="32"/>
          <w:szCs w:val="32"/>
        </w:rPr>
        <w:t>在</w:t>
      </w:r>
      <w:r>
        <w:rPr>
          <w:rFonts w:hint="eastAsia" w:ascii="仿宋" w:hAnsi="仿宋" w:eastAsia="仿宋" w:cs="仿宋"/>
          <w:color w:val="auto"/>
          <w:sz w:val="32"/>
          <w:szCs w:val="32"/>
          <w:lang w:val="en-US" w:eastAsia="zh-CN"/>
        </w:rPr>
        <w:t>南宁某公司</w:t>
      </w:r>
      <w:r>
        <w:rPr>
          <w:rFonts w:hint="eastAsia" w:ascii="仿宋" w:hAnsi="仿宋" w:eastAsia="仿宋" w:cs="仿宋"/>
          <w:color w:val="auto"/>
          <w:sz w:val="32"/>
          <w:szCs w:val="32"/>
        </w:rPr>
        <w:t>侵权行为中因疏于管理与监督而存在过错，应承担相应的责任。</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《商业特许经营管理条例》第十四条“特许人应当向被特许人提供特许经营操作手册，并按照约定的内容和方式为被特许人持续提供经营指导、技术支持、业务培训等服务”的规定，</w:t>
      </w:r>
      <w:r>
        <w:rPr>
          <w:rFonts w:hint="eastAsia" w:ascii="仿宋" w:hAnsi="仿宋" w:eastAsia="仿宋" w:cs="仿宋"/>
          <w:color w:val="auto"/>
          <w:sz w:val="32"/>
          <w:szCs w:val="32"/>
          <w:lang w:eastAsia="zh-CN"/>
        </w:rPr>
        <w:t>上海某信息公司</w:t>
      </w:r>
      <w:r>
        <w:rPr>
          <w:rFonts w:hint="eastAsia" w:ascii="仿宋" w:hAnsi="仿宋" w:eastAsia="仿宋" w:cs="仿宋"/>
          <w:color w:val="auto"/>
          <w:sz w:val="32"/>
          <w:szCs w:val="32"/>
        </w:rPr>
        <w:t>负有向被特许人提供经营指导、监督被特许人开展教育培训课程的义务，并应当审核</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是否符合特许经营条件，</w:t>
      </w:r>
      <w:r>
        <w:rPr>
          <w:rFonts w:hint="eastAsia" w:ascii="仿宋" w:hAnsi="仿宋" w:eastAsia="仿宋" w:cs="仿宋"/>
          <w:color w:val="auto"/>
          <w:sz w:val="32"/>
          <w:szCs w:val="32"/>
          <w:lang w:eastAsia="zh-CN"/>
        </w:rPr>
        <w:t>上海某信息公司</w:t>
      </w:r>
      <w:r>
        <w:rPr>
          <w:rFonts w:hint="eastAsia" w:ascii="仿宋" w:hAnsi="仿宋" w:eastAsia="仿宋" w:cs="仿宋"/>
          <w:color w:val="auto"/>
          <w:sz w:val="32"/>
          <w:szCs w:val="32"/>
        </w:rPr>
        <w:t>在发现</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存在问题且没有支付特许经营费用时，就应采取相应措施，但其疏于管理、怠于履行监督责任，没有采取任何措施阻止损失的扩大。</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因此，</w:t>
      </w:r>
      <w:r>
        <w:rPr>
          <w:rFonts w:hint="eastAsia" w:ascii="仿宋" w:hAnsi="仿宋" w:eastAsia="仿宋" w:cs="仿宋"/>
          <w:color w:val="auto"/>
          <w:sz w:val="32"/>
          <w:szCs w:val="32"/>
          <w:lang w:eastAsia="zh-CN"/>
        </w:rPr>
        <w:t>上海某信息公司</w:t>
      </w:r>
      <w:r>
        <w:rPr>
          <w:rFonts w:hint="eastAsia" w:ascii="仿宋" w:hAnsi="仿宋" w:eastAsia="仿宋" w:cs="仿宋"/>
          <w:color w:val="auto"/>
          <w:sz w:val="32"/>
          <w:szCs w:val="32"/>
        </w:rPr>
        <w:t>没有履行管理职责，未按约履行教育培训合同导致大量孩子无法参加培训，其应承担连带责任。</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w:t>
      </w:r>
      <w:r>
        <w:rPr>
          <w:rFonts w:hint="eastAsia" w:ascii="黑体" w:hAnsi="黑体" w:eastAsia="黑体" w:cs="黑体"/>
          <w:b w:val="0"/>
          <w:bCs w:val="0"/>
          <w:color w:val="auto"/>
          <w:sz w:val="32"/>
          <w:szCs w:val="32"/>
          <w:lang w:eastAsia="zh-CN"/>
        </w:rPr>
        <w:t>南宁某公司</w:t>
      </w:r>
      <w:r>
        <w:rPr>
          <w:rFonts w:hint="eastAsia" w:ascii="黑体" w:hAnsi="黑体" w:eastAsia="黑体" w:cs="黑体"/>
          <w:b w:val="0"/>
          <w:bCs w:val="0"/>
          <w:color w:val="auto"/>
          <w:sz w:val="32"/>
          <w:szCs w:val="32"/>
          <w:lang w:val="en-US" w:eastAsia="zh-CN"/>
        </w:rPr>
        <w:t>法定代表人</w:t>
      </w:r>
      <w:r>
        <w:rPr>
          <w:rFonts w:hint="eastAsia" w:ascii="黑体" w:hAnsi="黑体" w:eastAsia="黑体" w:cs="黑体"/>
          <w:b w:val="0"/>
          <w:bCs w:val="0"/>
          <w:color w:val="auto"/>
          <w:sz w:val="32"/>
          <w:szCs w:val="32"/>
        </w:rPr>
        <w:t>赖</w:t>
      </w:r>
      <w:r>
        <w:rPr>
          <w:rFonts w:hint="eastAsia" w:ascii="黑体" w:hAnsi="黑体" w:eastAsia="黑体" w:cs="黑体"/>
          <w:b w:val="0"/>
          <w:bCs w:val="0"/>
          <w:color w:val="auto"/>
          <w:sz w:val="32"/>
          <w:szCs w:val="32"/>
          <w:lang w:val="en-US" w:eastAsia="zh-CN"/>
        </w:rPr>
        <w:t>某</w:t>
      </w:r>
      <w:r>
        <w:rPr>
          <w:rFonts w:hint="eastAsia" w:ascii="黑体" w:hAnsi="黑体" w:eastAsia="黑体" w:cs="黑体"/>
          <w:b w:val="0"/>
          <w:bCs w:val="0"/>
          <w:color w:val="auto"/>
          <w:sz w:val="32"/>
          <w:szCs w:val="32"/>
        </w:rPr>
        <w:t>华应对</w:t>
      </w:r>
      <w:r>
        <w:rPr>
          <w:rFonts w:hint="eastAsia" w:ascii="黑体" w:hAnsi="黑体" w:eastAsia="黑体" w:cs="黑体"/>
          <w:b w:val="0"/>
          <w:bCs w:val="0"/>
          <w:color w:val="auto"/>
          <w:sz w:val="32"/>
          <w:szCs w:val="32"/>
          <w:lang w:eastAsia="zh-CN"/>
        </w:rPr>
        <w:t>南宁某公司南宁某公司</w:t>
      </w:r>
      <w:r>
        <w:rPr>
          <w:rFonts w:hint="eastAsia" w:ascii="黑体" w:hAnsi="黑体" w:eastAsia="黑体" w:cs="黑体"/>
          <w:b w:val="0"/>
          <w:bCs w:val="0"/>
          <w:color w:val="auto"/>
          <w:sz w:val="32"/>
          <w:szCs w:val="32"/>
        </w:rPr>
        <w:t>的债务承担连带清偿责任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rPr>
        <w:t>（一）</w:t>
      </w:r>
      <w:r>
        <w:rPr>
          <w:rFonts w:hint="eastAsia" w:ascii="楷体" w:hAnsi="楷体" w:eastAsia="楷体" w:cs="楷体"/>
          <w:b w:val="0"/>
          <w:bCs w:val="0"/>
          <w:color w:val="auto"/>
          <w:sz w:val="32"/>
          <w:szCs w:val="32"/>
          <w:lang w:eastAsia="zh-CN"/>
        </w:rPr>
        <w:t>南宁某公司</w:t>
      </w:r>
      <w:r>
        <w:rPr>
          <w:rFonts w:hint="eastAsia" w:ascii="楷体" w:hAnsi="楷体" w:eastAsia="楷体" w:cs="楷体"/>
          <w:b w:val="0"/>
          <w:bCs w:val="0"/>
          <w:color w:val="auto"/>
          <w:sz w:val="32"/>
          <w:szCs w:val="32"/>
        </w:rPr>
        <w:t>赖</w:t>
      </w:r>
      <w:r>
        <w:rPr>
          <w:rFonts w:hint="eastAsia" w:ascii="楷体" w:hAnsi="楷体" w:eastAsia="楷体" w:cs="楷体"/>
          <w:b w:val="0"/>
          <w:bCs w:val="0"/>
          <w:color w:val="auto"/>
          <w:sz w:val="32"/>
          <w:szCs w:val="32"/>
          <w:lang w:val="en-US" w:eastAsia="zh-CN"/>
        </w:rPr>
        <w:t>某</w:t>
      </w:r>
      <w:r>
        <w:rPr>
          <w:rFonts w:hint="eastAsia" w:ascii="楷体" w:hAnsi="楷体" w:eastAsia="楷体" w:cs="楷体"/>
          <w:b w:val="0"/>
          <w:bCs w:val="0"/>
          <w:color w:val="auto"/>
          <w:sz w:val="32"/>
          <w:szCs w:val="32"/>
        </w:rPr>
        <w:t>华是</w:t>
      </w:r>
      <w:r>
        <w:rPr>
          <w:rFonts w:hint="eastAsia" w:ascii="楷体" w:hAnsi="楷体" w:eastAsia="楷体" w:cs="楷体"/>
          <w:b w:val="0"/>
          <w:bCs w:val="0"/>
          <w:color w:val="auto"/>
          <w:sz w:val="32"/>
          <w:szCs w:val="32"/>
          <w:lang w:eastAsia="zh-CN"/>
        </w:rPr>
        <w:t>某</w:t>
      </w:r>
      <w:r>
        <w:rPr>
          <w:rFonts w:hint="eastAsia" w:ascii="楷体" w:hAnsi="楷体" w:eastAsia="楷体" w:cs="楷体"/>
          <w:b w:val="0"/>
          <w:bCs w:val="0"/>
          <w:color w:val="auto"/>
          <w:sz w:val="32"/>
          <w:szCs w:val="32"/>
        </w:rPr>
        <w:t>航洋店的实际控制人、负责人，应承担相应的民事责任</w:t>
      </w:r>
      <w:r>
        <w:rPr>
          <w:rFonts w:hint="eastAsia" w:ascii="楷体" w:hAnsi="楷体" w:eastAsia="楷体" w:cs="楷体"/>
          <w:b w:val="0"/>
          <w:bCs w:val="0"/>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根据《</w:t>
      </w:r>
      <w:r>
        <w:rPr>
          <w:rFonts w:hint="eastAsia" w:ascii="仿宋" w:hAnsi="仿宋" w:eastAsia="仿宋" w:cs="仿宋"/>
          <w:color w:val="auto"/>
          <w:sz w:val="32"/>
          <w:szCs w:val="32"/>
          <w:lang w:eastAsia="zh-CN"/>
        </w:rPr>
        <w:t>某</w:t>
      </w:r>
      <w:r>
        <w:rPr>
          <w:rFonts w:hint="eastAsia" w:ascii="仿宋" w:hAnsi="仿宋" w:eastAsia="仿宋" w:cs="仿宋"/>
          <w:color w:val="auto"/>
          <w:sz w:val="32"/>
          <w:szCs w:val="32"/>
        </w:rPr>
        <w:t>中心单店特许经营协议补充协议》（以下简称“单店补充协议”），第二条：“</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丙方（即赖</w:t>
      </w:r>
      <w:r>
        <w:rPr>
          <w:rFonts w:hint="eastAsia" w:ascii="仿宋" w:hAnsi="仿宋" w:eastAsia="仿宋" w:cs="仿宋"/>
          <w:color w:val="auto"/>
          <w:sz w:val="32"/>
          <w:szCs w:val="32"/>
          <w:lang w:val="en-US" w:eastAsia="zh-CN"/>
        </w:rPr>
        <w:t>某</w:t>
      </w:r>
      <w:r>
        <w:rPr>
          <w:rFonts w:hint="eastAsia" w:ascii="仿宋" w:hAnsi="仿宋" w:eastAsia="仿宋" w:cs="仿宋"/>
          <w:color w:val="auto"/>
          <w:sz w:val="32"/>
          <w:szCs w:val="32"/>
        </w:rPr>
        <w:t>华）作为“单店协议”实际控制人、担保人享有相应权利、并履行相应义务。乙、丙双方就转移“单店协议”的义务互相承担连带保证责任。第三条：“</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对于本协议生效后正在履行或尚未履行的义务则由丙方承担”之规定，赖</w:t>
      </w:r>
      <w:r>
        <w:rPr>
          <w:rFonts w:hint="eastAsia" w:ascii="仿宋" w:hAnsi="仿宋" w:eastAsia="仿宋" w:cs="仿宋"/>
          <w:color w:val="auto"/>
          <w:sz w:val="32"/>
          <w:szCs w:val="32"/>
          <w:lang w:val="en-US" w:eastAsia="zh-CN"/>
        </w:rPr>
        <w:t>某</w:t>
      </w:r>
      <w:r>
        <w:rPr>
          <w:rFonts w:hint="eastAsia" w:ascii="仿宋" w:hAnsi="仿宋" w:eastAsia="仿宋" w:cs="仿宋"/>
          <w:color w:val="auto"/>
          <w:sz w:val="32"/>
          <w:szCs w:val="32"/>
        </w:rPr>
        <w:t>华作为</w:t>
      </w:r>
      <w:r>
        <w:rPr>
          <w:rFonts w:hint="eastAsia" w:ascii="仿宋" w:hAnsi="仿宋" w:eastAsia="仿宋" w:cs="仿宋"/>
          <w:color w:val="auto"/>
          <w:sz w:val="32"/>
          <w:szCs w:val="32"/>
          <w:lang w:eastAsia="zh-CN"/>
        </w:rPr>
        <w:t>某</w:t>
      </w:r>
      <w:r>
        <w:rPr>
          <w:rFonts w:hint="eastAsia" w:ascii="仿宋" w:hAnsi="仿宋" w:eastAsia="仿宋" w:cs="仿宋"/>
          <w:color w:val="auto"/>
          <w:sz w:val="32"/>
          <w:szCs w:val="32"/>
        </w:rPr>
        <w:t>南宁中心单店（即</w:t>
      </w:r>
      <w:r>
        <w:rPr>
          <w:rFonts w:hint="eastAsia" w:ascii="仿宋" w:hAnsi="仿宋" w:eastAsia="仿宋" w:cs="仿宋"/>
          <w:color w:val="auto"/>
          <w:sz w:val="32"/>
          <w:szCs w:val="32"/>
          <w:lang w:eastAsia="zh-CN"/>
        </w:rPr>
        <w:t>某</w:t>
      </w:r>
      <w:r>
        <w:rPr>
          <w:rFonts w:hint="eastAsia" w:ascii="仿宋" w:hAnsi="仿宋" w:eastAsia="仿宋" w:cs="仿宋"/>
          <w:color w:val="auto"/>
          <w:sz w:val="32"/>
          <w:szCs w:val="32"/>
        </w:rPr>
        <w:t>航洋店）的实际控制人、担保人，</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赖</w:t>
      </w:r>
      <w:r>
        <w:rPr>
          <w:rFonts w:hint="eastAsia" w:ascii="仿宋" w:hAnsi="仿宋" w:eastAsia="仿宋" w:cs="仿宋"/>
          <w:color w:val="auto"/>
          <w:sz w:val="32"/>
          <w:szCs w:val="32"/>
          <w:lang w:val="en-US" w:eastAsia="zh-CN"/>
        </w:rPr>
        <w:t>某</w:t>
      </w:r>
      <w:r>
        <w:rPr>
          <w:rFonts w:hint="eastAsia" w:ascii="仿宋" w:hAnsi="仿宋" w:eastAsia="仿宋" w:cs="仿宋"/>
          <w:color w:val="auto"/>
          <w:sz w:val="32"/>
          <w:szCs w:val="32"/>
        </w:rPr>
        <w:t>华应据此承担连带赔偿责任。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rPr>
        <w:t>（二）</w:t>
      </w:r>
      <w:r>
        <w:rPr>
          <w:rFonts w:hint="eastAsia" w:ascii="楷体" w:hAnsi="楷体" w:eastAsia="楷体" w:cs="楷体"/>
          <w:b w:val="0"/>
          <w:bCs w:val="0"/>
          <w:color w:val="auto"/>
          <w:sz w:val="32"/>
          <w:szCs w:val="32"/>
          <w:lang w:eastAsia="zh-CN"/>
        </w:rPr>
        <w:t>南宁某公司</w:t>
      </w:r>
      <w:r>
        <w:rPr>
          <w:rFonts w:hint="eastAsia" w:ascii="楷体" w:hAnsi="楷体" w:eastAsia="楷体" w:cs="楷体"/>
          <w:b w:val="0"/>
          <w:bCs w:val="0"/>
          <w:color w:val="auto"/>
          <w:sz w:val="32"/>
          <w:szCs w:val="32"/>
        </w:rPr>
        <w:t>赖</w:t>
      </w:r>
      <w:r>
        <w:rPr>
          <w:rFonts w:hint="eastAsia" w:ascii="楷体" w:hAnsi="楷体" w:eastAsia="楷体" w:cs="楷体"/>
          <w:b w:val="0"/>
          <w:bCs w:val="0"/>
          <w:color w:val="auto"/>
          <w:sz w:val="32"/>
          <w:szCs w:val="32"/>
          <w:lang w:val="en-US" w:eastAsia="zh-CN"/>
        </w:rPr>
        <w:t>某</w:t>
      </w:r>
      <w:r>
        <w:rPr>
          <w:rFonts w:hint="eastAsia" w:ascii="楷体" w:hAnsi="楷体" w:eastAsia="楷体" w:cs="楷体"/>
          <w:b w:val="0"/>
          <w:bCs w:val="0"/>
          <w:color w:val="auto"/>
          <w:sz w:val="32"/>
          <w:szCs w:val="32"/>
        </w:rPr>
        <w:t>华作为</w:t>
      </w:r>
      <w:r>
        <w:rPr>
          <w:rFonts w:hint="eastAsia" w:ascii="楷体" w:hAnsi="楷体" w:eastAsia="楷体" w:cs="楷体"/>
          <w:b w:val="0"/>
          <w:bCs w:val="0"/>
          <w:color w:val="auto"/>
          <w:sz w:val="32"/>
          <w:szCs w:val="32"/>
          <w:lang w:eastAsia="zh-CN"/>
        </w:rPr>
        <w:t>南宁某公司</w:t>
      </w:r>
      <w:r>
        <w:rPr>
          <w:rFonts w:hint="eastAsia" w:ascii="楷体" w:hAnsi="楷体" w:eastAsia="楷体" w:cs="楷体"/>
          <w:b w:val="0"/>
          <w:bCs w:val="0"/>
          <w:color w:val="auto"/>
          <w:sz w:val="32"/>
          <w:szCs w:val="32"/>
        </w:rPr>
        <w:t>的股东、法定代表人逃避债务，严重损害了</w:t>
      </w:r>
      <w:r>
        <w:rPr>
          <w:rFonts w:hint="eastAsia" w:ascii="楷体" w:hAnsi="楷体" w:eastAsia="楷体" w:cs="楷体"/>
          <w:b w:val="0"/>
          <w:bCs w:val="0"/>
          <w:color w:val="auto"/>
          <w:sz w:val="32"/>
          <w:szCs w:val="32"/>
          <w:lang w:eastAsia="zh-CN"/>
        </w:rPr>
        <w:t>南宁某公司</w:t>
      </w:r>
      <w:r>
        <w:rPr>
          <w:rFonts w:hint="eastAsia" w:ascii="楷体" w:hAnsi="楷体" w:eastAsia="楷体" w:cs="楷体"/>
          <w:b w:val="0"/>
          <w:bCs w:val="0"/>
          <w:color w:val="auto"/>
          <w:sz w:val="32"/>
          <w:szCs w:val="32"/>
        </w:rPr>
        <w:t>卜某、熊某等</w:t>
      </w:r>
      <w:r>
        <w:rPr>
          <w:rFonts w:hint="eastAsia" w:ascii="楷体" w:hAnsi="楷体" w:eastAsia="楷体" w:cs="楷体"/>
          <w:b w:val="0"/>
          <w:bCs w:val="0"/>
          <w:color w:val="auto"/>
          <w:sz w:val="32"/>
          <w:szCs w:val="32"/>
          <w:lang w:eastAsia="zh-CN"/>
        </w:rPr>
        <w:t>48</w:t>
      </w:r>
      <w:r>
        <w:rPr>
          <w:rFonts w:hint="eastAsia" w:ascii="楷体" w:hAnsi="楷体" w:eastAsia="楷体" w:cs="楷体"/>
          <w:b w:val="0"/>
          <w:bCs w:val="0"/>
          <w:color w:val="auto"/>
          <w:sz w:val="32"/>
          <w:szCs w:val="32"/>
        </w:rPr>
        <w:t>位家长的合法利益</w:t>
      </w:r>
      <w:r>
        <w:rPr>
          <w:rFonts w:hint="eastAsia" w:ascii="楷体" w:hAnsi="楷体" w:eastAsia="楷体" w:cs="楷体"/>
          <w:b w:val="0"/>
          <w:bCs w:val="0"/>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赖</w:t>
      </w:r>
      <w:r>
        <w:rPr>
          <w:rFonts w:hint="eastAsia" w:ascii="仿宋" w:hAnsi="仿宋" w:eastAsia="仿宋" w:cs="仿宋"/>
          <w:color w:val="auto"/>
          <w:sz w:val="32"/>
          <w:szCs w:val="32"/>
          <w:lang w:val="en-US" w:eastAsia="zh-CN"/>
        </w:rPr>
        <w:t>某</w:t>
      </w:r>
      <w:r>
        <w:rPr>
          <w:rFonts w:hint="eastAsia" w:ascii="仿宋" w:hAnsi="仿宋" w:eastAsia="仿宋" w:cs="仿宋"/>
          <w:color w:val="auto"/>
          <w:sz w:val="32"/>
          <w:szCs w:val="32"/>
        </w:rPr>
        <w:t>华是</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的法定代表人、股东（占有公司80%股权），同时是</w:t>
      </w:r>
      <w:r>
        <w:rPr>
          <w:rFonts w:hint="eastAsia" w:ascii="仿宋" w:hAnsi="仿宋" w:eastAsia="仿宋" w:cs="仿宋"/>
          <w:color w:val="auto"/>
          <w:sz w:val="32"/>
          <w:szCs w:val="32"/>
          <w:lang w:eastAsia="zh-CN"/>
        </w:rPr>
        <w:t>某</w:t>
      </w:r>
      <w:r>
        <w:rPr>
          <w:rFonts w:hint="eastAsia" w:ascii="仿宋" w:hAnsi="仿宋" w:eastAsia="仿宋" w:cs="仿宋"/>
          <w:color w:val="auto"/>
          <w:sz w:val="32"/>
          <w:szCs w:val="32"/>
        </w:rPr>
        <w:t>航洋店的直接负责人，在2016年1月6日与案外人范</w:t>
      </w:r>
      <w:r>
        <w:rPr>
          <w:rFonts w:hint="eastAsia" w:ascii="仿宋" w:hAnsi="仿宋" w:eastAsia="仿宋" w:cs="仿宋"/>
          <w:color w:val="auto"/>
          <w:sz w:val="32"/>
          <w:szCs w:val="32"/>
          <w:lang w:val="en-US" w:eastAsia="zh-CN"/>
        </w:rPr>
        <w:t>某</w:t>
      </w:r>
      <w:r>
        <w:rPr>
          <w:rFonts w:hint="eastAsia" w:ascii="仿宋" w:hAnsi="仿宋" w:eastAsia="仿宋" w:cs="仿宋"/>
          <w:color w:val="auto"/>
          <w:sz w:val="32"/>
          <w:szCs w:val="32"/>
        </w:rPr>
        <w:t>签订《股权转让协议书》时，熟悉且认可</w:t>
      </w:r>
      <w:r>
        <w:rPr>
          <w:rFonts w:hint="eastAsia" w:ascii="仿宋" w:hAnsi="仿宋" w:eastAsia="仿宋" w:cs="仿宋"/>
          <w:color w:val="auto"/>
          <w:sz w:val="32"/>
          <w:szCs w:val="32"/>
          <w:lang w:eastAsia="zh-CN"/>
        </w:rPr>
        <w:t>某</w:t>
      </w:r>
      <w:r>
        <w:rPr>
          <w:rFonts w:hint="eastAsia" w:ascii="仿宋" w:hAnsi="仿宋" w:eastAsia="仿宋" w:cs="仿宋"/>
          <w:color w:val="auto"/>
          <w:sz w:val="32"/>
          <w:szCs w:val="32"/>
        </w:rPr>
        <w:t>航洋店属于盈利的运营现状，对于赖</w:t>
      </w:r>
      <w:r>
        <w:rPr>
          <w:rFonts w:hint="eastAsia" w:ascii="仿宋" w:hAnsi="仿宋" w:eastAsia="仿宋" w:cs="仿宋"/>
          <w:color w:val="auto"/>
          <w:sz w:val="32"/>
          <w:szCs w:val="32"/>
          <w:lang w:val="en-US" w:eastAsia="zh-CN"/>
        </w:rPr>
        <w:t>某</w:t>
      </w:r>
      <w:r>
        <w:rPr>
          <w:rFonts w:hint="eastAsia" w:ascii="仿宋" w:hAnsi="仿宋" w:eastAsia="仿宋" w:cs="仿宋"/>
          <w:color w:val="auto"/>
          <w:sz w:val="32"/>
          <w:szCs w:val="32"/>
        </w:rPr>
        <w:t>华辩称的在受让股权时不知道范</w:t>
      </w:r>
      <w:r>
        <w:rPr>
          <w:rFonts w:hint="eastAsia" w:ascii="仿宋" w:hAnsi="仿宋" w:eastAsia="仿宋" w:cs="仿宋"/>
          <w:color w:val="auto"/>
          <w:sz w:val="32"/>
          <w:szCs w:val="32"/>
          <w:lang w:val="en-US" w:eastAsia="zh-CN"/>
        </w:rPr>
        <w:t>某</w:t>
      </w:r>
      <w:r>
        <w:rPr>
          <w:rFonts w:hint="eastAsia" w:ascii="仿宋" w:hAnsi="仿宋" w:eastAsia="仿宋" w:cs="仿宋"/>
          <w:color w:val="auto"/>
          <w:sz w:val="32"/>
          <w:szCs w:val="32"/>
        </w:rPr>
        <w:t>已收取培训费，是不符合事实的。根据《公司法》第二十条第三款的规定，公司股东滥用公司法人独立地位和股东有限责任，逃避债务，严重损害公司债权人利益的，应当对公司债务承担连带责任。本案，</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赖</w:t>
      </w:r>
      <w:r>
        <w:rPr>
          <w:rFonts w:hint="eastAsia" w:ascii="仿宋" w:hAnsi="仿宋" w:eastAsia="仿宋" w:cs="仿宋"/>
          <w:color w:val="auto"/>
          <w:sz w:val="32"/>
          <w:szCs w:val="32"/>
          <w:lang w:val="en-US" w:eastAsia="zh-CN"/>
        </w:rPr>
        <w:t>某</w:t>
      </w:r>
      <w:r>
        <w:rPr>
          <w:rFonts w:hint="eastAsia" w:ascii="仿宋" w:hAnsi="仿宋" w:eastAsia="仿宋" w:cs="仿宋"/>
          <w:color w:val="auto"/>
          <w:sz w:val="32"/>
          <w:szCs w:val="32"/>
        </w:rPr>
        <w:t>华是</w:t>
      </w:r>
      <w:r>
        <w:rPr>
          <w:rFonts w:hint="eastAsia" w:ascii="仿宋" w:hAnsi="仿宋" w:eastAsia="仿宋" w:cs="仿宋"/>
          <w:color w:val="auto"/>
          <w:sz w:val="32"/>
          <w:szCs w:val="32"/>
          <w:lang w:eastAsia="zh-CN"/>
        </w:rPr>
        <w:t>某</w:t>
      </w:r>
      <w:r>
        <w:rPr>
          <w:rFonts w:hint="eastAsia" w:ascii="仿宋" w:hAnsi="仿宋" w:eastAsia="仿宋" w:cs="仿宋"/>
          <w:color w:val="auto"/>
          <w:sz w:val="32"/>
          <w:szCs w:val="32"/>
        </w:rPr>
        <w:t>航洋店的直接负责人，在发生纠纷时，没有积极面对家长，退还学费，反而将责任推给公司，利用公司法人独立地位，逃避债务，严重损害了</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卜某、熊某等</w:t>
      </w:r>
      <w:r>
        <w:rPr>
          <w:rFonts w:hint="eastAsia" w:ascii="仿宋" w:hAnsi="仿宋" w:eastAsia="仿宋" w:cs="仿宋"/>
          <w:color w:val="auto"/>
          <w:sz w:val="32"/>
          <w:szCs w:val="32"/>
          <w:lang w:eastAsia="zh-CN"/>
        </w:rPr>
        <w:t>48</w:t>
      </w:r>
      <w:r>
        <w:rPr>
          <w:rFonts w:hint="eastAsia" w:ascii="仿宋" w:hAnsi="仿宋" w:eastAsia="仿宋" w:cs="仿宋"/>
          <w:color w:val="auto"/>
          <w:sz w:val="32"/>
          <w:szCs w:val="32"/>
        </w:rPr>
        <w:t>位家长的合法利益，依法赖</w:t>
      </w:r>
      <w:r>
        <w:rPr>
          <w:rFonts w:hint="eastAsia" w:ascii="仿宋" w:hAnsi="仿宋" w:eastAsia="仿宋" w:cs="仿宋"/>
          <w:color w:val="auto"/>
          <w:sz w:val="32"/>
          <w:szCs w:val="32"/>
          <w:lang w:val="en-US" w:eastAsia="zh-CN"/>
        </w:rPr>
        <w:t>某</w:t>
      </w:r>
      <w:r>
        <w:rPr>
          <w:rFonts w:hint="eastAsia" w:ascii="仿宋" w:hAnsi="仿宋" w:eastAsia="仿宋" w:cs="仿宋"/>
          <w:color w:val="auto"/>
          <w:sz w:val="32"/>
          <w:szCs w:val="32"/>
        </w:rPr>
        <w:t>华应对</w:t>
      </w:r>
      <w:r>
        <w:rPr>
          <w:rFonts w:hint="eastAsia" w:ascii="仿宋" w:hAnsi="仿宋" w:eastAsia="仿宋" w:cs="仿宋"/>
          <w:color w:val="auto"/>
          <w:sz w:val="32"/>
          <w:szCs w:val="32"/>
          <w:lang w:eastAsia="zh-CN"/>
        </w:rPr>
        <w:t>南宁某公司南宁某公司</w:t>
      </w:r>
      <w:r>
        <w:rPr>
          <w:rFonts w:hint="eastAsia" w:ascii="仿宋" w:hAnsi="仿宋" w:eastAsia="仿宋" w:cs="仿宋"/>
          <w:color w:val="auto"/>
          <w:sz w:val="32"/>
          <w:szCs w:val="32"/>
        </w:rPr>
        <w:t>的债务承担连带责任。</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rPr>
        <w:t>（三）</w:t>
      </w:r>
      <w:r>
        <w:rPr>
          <w:rFonts w:hint="eastAsia" w:ascii="楷体" w:hAnsi="楷体" w:eastAsia="楷体" w:cs="楷体"/>
          <w:b w:val="0"/>
          <w:bCs w:val="0"/>
          <w:color w:val="auto"/>
          <w:sz w:val="32"/>
          <w:szCs w:val="32"/>
          <w:lang w:eastAsia="zh-CN"/>
        </w:rPr>
        <w:t>南宁某公司</w:t>
      </w:r>
      <w:r>
        <w:rPr>
          <w:rFonts w:hint="eastAsia" w:ascii="楷体" w:hAnsi="楷体" w:eastAsia="楷体" w:cs="楷体"/>
          <w:b w:val="0"/>
          <w:bCs w:val="0"/>
          <w:color w:val="auto"/>
          <w:sz w:val="32"/>
          <w:szCs w:val="32"/>
        </w:rPr>
        <w:t>赖</w:t>
      </w:r>
      <w:r>
        <w:rPr>
          <w:rFonts w:hint="eastAsia" w:ascii="楷体" w:hAnsi="楷体" w:eastAsia="楷体" w:cs="楷体"/>
          <w:b w:val="0"/>
          <w:bCs w:val="0"/>
          <w:color w:val="auto"/>
          <w:sz w:val="32"/>
          <w:szCs w:val="32"/>
          <w:lang w:val="en-US" w:eastAsia="zh-CN"/>
        </w:rPr>
        <w:t>某</w:t>
      </w:r>
      <w:r>
        <w:rPr>
          <w:rFonts w:hint="eastAsia" w:ascii="楷体" w:hAnsi="楷体" w:eastAsia="楷体" w:cs="楷体"/>
          <w:b w:val="0"/>
          <w:bCs w:val="0"/>
          <w:color w:val="auto"/>
          <w:sz w:val="32"/>
          <w:szCs w:val="32"/>
        </w:rPr>
        <w:t>华与</w:t>
      </w:r>
      <w:r>
        <w:rPr>
          <w:rFonts w:hint="eastAsia" w:ascii="楷体" w:hAnsi="楷体" w:eastAsia="楷体" w:cs="楷体"/>
          <w:b w:val="0"/>
          <w:bCs w:val="0"/>
          <w:color w:val="auto"/>
          <w:sz w:val="32"/>
          <w:szCs w:val="32"/>
          <w:lang w:eastAsia="zh-CN"/>
        </w:rPr>
        <w:t>南宁某公司南宁某公司</w:t>
      </w:r>
      <w:r>
        <w:rPr>
          <w:rFonts w:hint="eastAsia" w:ascii="楷体" w:hAnsi="楷体" w:eastAsia="楷体" w:cs="楷体"/>
          <w:b w:val="0"/>
          <w:bCs w:val="0"/>
          <w:color w:val="auto"/>
          <w:sz w:val="32"/>
          <w:szCs w:val="32"/>
        </w:rPr>
        <w:t>的财产混同，应互相承担连带责任</w:t>
      </w:r>
      <w:r>
        <w:rPr>
          <w:rFonts w:hint="eastAsia" w:ascii="楷体" w:hAnsi="楷体" w:eastAsia="楷体" w:cs="楷体"/>
          <w:b w:val="0"/>
          <w:bCs w:val="0"/>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在</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赖</w:t>
      </w:r>
      <w:r>
        <w:rPr>
          <w:rFonts w:hint="eastAsia" w:ascii="仿宋" w:hAnsi="仿宋" w:eastAsia="仿宋" w:cs="仿宋"/>
          <w:color w:val="auto"/>
          <w:sz w:val="32"/>
          <w:szCs w:val="32"/>
          <w:lang w:val="en-US" w:eastAsia="zh-CN"/>
        </w:rPr>
        <w:t>某</w:t>
      </w:r>
      <w:r>
        <w:rPr>
          <w:rFonts w:hint="eastAsia" w:ascii="仿宋" w:hAnsi="仿宋" w:eastAsia="仿宋" w:cs="仿宋"/>
          <w:color w:val="auto"/>
          <w:sz w:val="32"/>
          <w:szCs w:val="32"/>
        </w:rPr>
        <w:t>华参与公司经营管理过程中，有如下行为：1、赖</w:t>
      </w:r>
      <w:r>
        <w:rPr>
          <w:rFonts w:hint="eastAsia" w:ascii="仿宋" w:hAnsi="仿宋" w:eastAsia="仿宋" w:cs="仿宋"/>
          <w:color w:val="auto"/>
          <w:sz w:val="32"/>
          <w:szCs w:val="32"/>
          <w:lang w:val="en-US" w:eastAsia="zh-CN"/>
        </w:rPr>
        <w:t>某</w:t>
      </w:r>
      <w:r>
        <w:rPr>
          <w:rFonts w:hint="eastAsia" w:ascii="仿宋" w:hAnsi="仿宋" w:eastAsia="仿宋" w:cs="仿宋"/>
          <w:color w:val="auto"/>
          <w:sz w:val="32"/>
          <w:szCs w:val="32"/>
        </w:rPr>
        <w:t>华实施了滥用公司人格和股东有限责任的行为，即利用公司法人格规避合同或法律义务的行为；2、在公司与股东之间没有严格的分别；3、公司的财产没有与作为股东的赖</w:t>
      </w:r>
      <w:r>
        <w:rPr>
          <w:rFonts w:hint="eastAsia" w:ascii="仿宋" w:hAnsi="仿宋" w:eastAsia="仿宋" w:cs="仿宋"/>
          <w:color w:val="auto"/>
          <w:sz w:val="32"/>
          <w:szCs w:val="32"/>
          <w:lang w:val="en-US" w:eastAsia="zh-CN"/>
        </w:rPr>
        <w:t>某</w:t>
      </w:r>
      <w:r>
        <w:rPr>
          <w:rFonts w:hint="eastAsia" w:ascii="仿宋" w:hAnsi="仿宋" w:eastAsia="仿宋" w:cs="仿宋"/>
          <w:color w:val="auto"/>
          <w:sz w:val="32"/>
          <w:szCs w:val="32"/>
        </w:rPr>
        <w:t>华的个人财产作清楚的区分时，即财产混同；4、赖</w:t>
      </w:r>
      <w:r>
        <w:rPr>
          <w:rFonts w:hint="eastAsia" w:ascii="仿宋" w:hAnsi="仿宋" w:eastAsia="仿宋" w:cs="仿宋"/>
          <w:color w:val="auto"/>
          <w:sz w:val="32"/>
          <w:szCs w:val="32"/>
          <w:lang w:val="en-US" w:eastAsia="zh-CN"/>
        </w:rPr>
        <w:t>某</w:t>
      </w:r>
      <w:r>
        <w:rPr>
          <w:rFonts w:hint="eastAsia" w:ascii="仿宋" w:hAnsi="仿宋" w:eastAsia="仿宋" w:cs="仿宋"/>
          <w:color w:val="auto"/>
          <w:sz w:val="32"/>
          <w:szCs w:val="32"/>
        </w:rPr>
        <w:t>华滥用公司法人格的行为给包括</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卜某、熊某等</w:t>
      </w:r>
      <w:r>
        <w:rPr>
          <w:rFonts w:hint="eastAsia" w:ascii="仿宋" w:hAnsi="仿宋" w:eastAsia="仿宋" w:cs="仿宋"/>
          <w:color w:val="auto"/>
          <w:sz w:val="32"/>
          <w:szCs w:val="32"/>
          <w:lang w:eastAsia="zh-CN"/>
        </w:rPr>
        <w:t>48</w:t>
      </w:r>
      <w:r>
        <w:rPr>
          <w:rFonts w:hint="eastAsia" w:ascii="仿宋" w:hAnsi="仿宋" w:eastAsia="仿宋" w:cs="仿宋"/>
          <w:color w:val="auto"/>
          <w:sz w:val="32"/>
          <w:szCs w:val="32"/>
        </w:rPr>
        <w:t>位家长在内的家长们造成损害。比如，</w:t>
      </w:r>
      <w:r>
        <w:rPr>
          <w:rFonts w:hint="eastAsia" w:ascii="仿宋" w:hAnsi="仿宋" w:eastAsia="仿宋" w:cs="仿宋"/>
          <w:color w:val="auto"/>
          <w:sz w:val="32"/>
          <w:szCs w:val="32"/>
          <w:lang w:val="en-US" w:eastAsia="zh-CN"/>
        </w:rPr>
        <w:t>家长</w:t>
      </w:r>
      <w:r>
        <w:rPr>
          <w:rFonts w:hint="eastAsia" w:ascii="仿宋" w:hAnsi="仿宋" w:eastAsia="仿宋" w:cs="仿宋"/>
          <w:color w:val="auto"/>
          <w:sz w:val="32"/>
          <w:szCs w:val="32"/>
        </w:rPr>
        <w:t>赖</w:t>
      </w:r>
      <w:r>
        <w:rPr>
          <w:rFonts w:hint="eastAsia" w:ascii="仿宋" w:hAnsi="仿宋" w:eastAsia="仿宋" w:cs="仿宋"/>
          <w:color w:val="auto"/>
          <w:sz w:val="32"/>
          <w:szCs w:val="32"/>
          <w:lang w:val="en-US" w:eastAsia="zh-CN"/>
        </w:rPr>
        <w:t>某</w:t>
      </w:r>
      <w:r>
        <w:rPr>
          <w:rFonts w:hint="eastAsia" w:ascii="仿宋" w:hAnsi="仿宋" w:eastAsia="仿宋" w:cs="仿宋"/>
          <w:color w:val="auto"/>
          <w:sz w:val="32"/>
          <w:szCs w:val="32"/>
        </w:rPr>
        <w:t>将培训费直接转入</w:t>
      </w:r>
      <w:r>
        <w:rPr>
          <w:rFonts w:hint="eastAsia" w:ascii="仿宋" w:hAnsi="仿宋" w:eastAsia="仿宋" w:cs="仿宋"/>
          <w:color w:val="auto"/>
          <w:sz w:val="32"/>
          <w:szCs w:val="32"/>
          <w:lang w:val="en-US" w:eastAsia="zh-CN"/>
        </w:rPr>
        <w:t>赖某华</w:t>
      </w:r>
      <w:r>
        <w:rPr>
          <w:rFonts w:hint="eastAsia" w:ascii="仿宋" w:hAnsi="仿宋" w:eastAsia="仿宋" w:cs="仿宋"/>
          <w:color w:val="auto"/>
          <w:sz w:val="32"/>
          <w:szCs w:val="32"/>
        </w:rPr>
        <w:t>的个人账户，且</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未能提供证据证明其已经将收取的培训费转给</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根据《公司法》第二十条第三款的规定，</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赖</w:t>
      </w:r>
      <w:r>
        <w:rPr>
          <w:rFonts w:hint="eastAsia" w:ascii="仿宋" w:hAnsi="仿宋" w:eastAsia="仿宋" w:cs="仿宋"/>
          <w:color w:val="auto"/>
          <w:sz w:val="32"/>
          <w:szCs w:val="32"/>
          <w:lang w:val="en-US" w:eastAsia="zh-CN"/>
        </w:rPr>
        <w:t>某</w:t>
      </w:r>
      <w:r>
        <w:rPr>
          <w:rFonts w:hint="eastAsia" w:ascii="仿宋" w:hAnsi="仿宋" w:eastAsia="仿宋" w:cs="仿宋"/>
          <w:color w:val="auto"/>
          <w:sz w:val="32"/>
          <w:szCs w:val="32"/>
        </w:rPr>
        <w:t>华实施了滥用公司人格和股东有限责任的行为，其个人财产并未与公司财产进行区分，造成公司财产与股东财产混同。现</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没有任何财产，失去了独立承担债务的基础，严重损害卜某、熊某等</w:t>
      </w:r>
      <w:r>
        <w:rPr>
          <w:rFonts w:hint="eastAsia" w:ascii="仿宋" w:hAnsi="仿宋" w:eastAsia="仿宋" w:cs="仿宋"/>
          <w:color w:val="auto"/>
          <w:sz w:val="32"/>
          <w:szCs w:val="32"/>
          <w:lang w:eastAsia="zh-CN"/>
        </w:rPr>
        <w:t>48</w:t>
      </w:r>
      <w:r>
        <w:rPr>
          <w:rFonts w:hint="eastAsia" w:ascii="仿宋" w:hAnsi="仿宋" w:eastAsia="仿宋" w:cs="仿宋"/>
          <w:color w:val="auto"/>
          <w:sz w:val="32"/>
          <w:szCs w:val="32"/>
        </w:rPr>
        <w:t>位家长的利益。因此，</w:t>
      </w:r>
      <w:r>
        <w:rPr>
          <w:rFonts w:hint="eastAsia" w:ascii="仿宋" w:hAnsi="仿宋" w:eastAsia="仿宋" w:cs="仿宋"/>
          <w:color w:val="auto"/>
          <w:sz w:val="32"/>
          <w:szCs w:val="32"/>
          <w:lang w:val="en-US" w:eastAsia="zh-CN"/>
        </w:rPr>
        <w:t>赖某华</w:t>
      </w:r>
      <w:r>
        <w:rPr>
          <w:rFonts w:hint="eastAsia" w:ascii="仿宋" w:hAnsi="仿宋" w:eastAsia="仿宋" w:cs="仿宋"/>
          <w:color w:val="auto"/>
          <w:sz w:val="32"/>
          <w:szCs w:val="32"/>
        </w:rPr>
        <w:t>应对上述债务应承担连带清偿责任。</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【判决结果】</w:t>
      </w:r>
    </w:p>
    <w:p>
      <w:pPr>
        <w:pStyle w:val="9"/>
        <w:keepNext w:val="0"/>
        <w:keepLines w:val="0"/>
        <w:pageBreakBefore w:val="0"/>
        <w:widowControl w:val="0"/>
        <w:shd w:val="clear" w:color="auto" w:fill="auto"/>
        <w:tabs>
          <w:tab w:val="left" w:pos="1265"/>
        </w:tabs>
        <w:kinsoku/>
        <w:wordWrap/>
        <w:overflowPunct/>
        <w:topLinePunct w:val="0"/>
        <w:autoSpaceDE/>
        <w:autoSpaceDN/>
        <w:bidi w:val="0"/>
        <w:adjustRightInd/>
        <w:snapToGrid/>
        <w:spacing w:line="600" w:lineRule="exact"/>
        <w:ind w:left="0" w:right="0" w:firstLine="643" w:firstLineChars="200"/>
        <w:jc w:val="both"/>
        <w:rPr>
          <w:rFonts w:hint="eastAsia" w:ascii="仿宋" w:hAnsi="仿宋" w:eastAsia="仿宋" w:cs="仿宋"/>
          <w:b/>
          <w:bCs/>
          <w:color w:val="auto"/>
          <w:kern w:val="2"/>
          <w:sz w:val="32"/>
          <w:szCs w:val="32"/>
          <w:u w:val="none"/>
          <w:shd w:val="clear"/>
          <w:lang w:val="en-US" w:eastAsia="zh-CN" w:bidi="ar-SA"/>
        </w:rPr>
      </w:pPr>
      <w:bookmarkStart w:id="0" w:name="bookmark11"/>
      <w:r>
        <w:rPr>
          <w:rFonts w:hint="eastAsia" w:ascii="仿宋" w:hAnsi="仿宋" w:eastAsia="仿宋" w:cs="仿宋"/>
          <w:b/>
          <w:bCs/>
          <w:color w:val="auto"/>
          <w:kern w:val="2"/>
          <w:sz w:val="32"/>
          <w:szCs w:val="32"/>
          <w:u w:val="none"/>
          <w:shd w:val="clear"/>
          <w:lang w:val="en-US" w:eastAsia="zh-CN" w:bidi="ar-SA"/>
        </w:rPr>
        <w:t>一审判决结果：</w:t>
      </w:r>
    </w:p>
    <w:p>
      <w:pPr>
        <w:pStyle w:val="9"/>
        <w:keepNext w:val="0"/>
        <w:keepLines w:val="0"/>
        <w:pageBreakBefore w:val="0"/>
        <w:widowControl w:val="0"/>
        <w:shd w:val="clear" w:color="auto" w:fill="auto"/>
        <w:tabs>
          <w:tab w:val="left" w:pos="1265"/>
        </w:tabs>
        <w:kinsoku/>
        <w:wordWrap/>
        <w:overflowPunct/>
        <w:topLinePunct w:val="0"/>
        <w:autoSpaceDE/>
        <w:autoSpaceDN/>
        <w:bidi w:val="0"/>
        <w:adjustRightInd/>
        <w:snapToGrid/>
        <w:spacing w:line="600" w:lineRule="exact"/>
        <w:ind w:left="0" w:right="0" w:firstLine="640" w:firstLineChars="200"/>
        <w:jc w:val="both"/>
        <w:rPr>
          <w:rFonts w:hint="eastAsia" w:ascii="仿宋" w:hAnsi="仿宋" w:eastAsia="仿宋" w:cs="仿宋"/>
          <w:color w:val="auto"/>
          <w:kern w:val="2"/>
          <w:sz w:val="32"/>
          <w:szCs w:val="32"/>
          <w:u w:val="none"/>
          <w:shd w:val="clear"/>
          <w:lang w:val="en-US" w:eastAsia="zh-CN" w:bidi="ar-SA"/>
        </w:rPr>
      </w:pPr>
      <w:r>
        <w:rPr>
          <w:rFonts w:hint="eastAsia" w:ascii="仿宋" w:hAnsi="仿宋" w:eastAsia="仿宋" w:cs="仿宋"/>
          <w:color w:val="auto"/>
          <w:kern w:val="2"/>
          <w:sz w:val="32"/>
          <w:szCs w:val="32"/>
          <w:u w:val="none"/>
          <w:shd w:val="clear"/>
          <w:lang w:val="en-US" w:eastAsia="zh-CN" w:bidi="ar-SA"/>
        </w:rPr>
        <w:t>一、解除家长们与南宁某公司签订的 《某培训中心入学协议》；二、南宁某公司向家长们退还学费；三、南宁某公司向家长们支付利息（计算方法：以学费为基数，按中国人民银行同期同类贷款利率，自2016年 11月26日起计至上述款项实际清偿之日止）；四、上海某信息公司就南宁某公司的第二、三项债务承担连带清偿责任。五、驳回家长们的其他诉讼请求。</w:t>
      </w:r>
    </w:p>
    <w:p>
      <w:pPr>
        <w:pStyle w:val="9"/>
        <w:keepNext w:val="0"/>
        <w:keepLines w:val="0"/>
        <w:pageBreakBefore w:val="0"/>
        <w:widowControl w:val="0"/>
        <w:shd w:val="clear" w:color="auto" w:fill="auto"/>
        <w:tabs>
          <w:tab w:val="left" w:pos="1265"/>
        </w:tabs>
        <w:kinsoku/>
        <w:wordWrap/>
        <w:overflowPunct/>
        <w:topLinePunct w:val="0"/>
        <w:autoSpaceDE/>
        <w:autoSpaceDN/>
        <w:bidi w:val="0"/>
        <w:adjustRightInd/>
        <w:snapToGrid/>
        <w:spacing w:line="600" w:lineRule="exact"/>
        <w:ind w:left="0" w:right="0" w:firstLine="643" w:firstLineChars="200"/>
        <w:jc w:val="both"/>
        <w:rPr>
          <w:rFonts w:hint="eastAsia" w:ascii="仿宋" w:hAnsi="仿宋" w:eastAsia="仿宋" w:cs="仿宋"/>
          <w:b/>
          <w:bCs/>
          <w:color w:val="auto"/>
          <w:kern w:val="2"/>
          <w:sz w:val="32"/>
          <w:szCs w:val="32"/>
          <w:u w:val="none"/>
          <w:shd w:val="clear"/>
          <w:lang w:val="en-US" w:eastAsia="zh-CN" w:bidi="ar-SA"/>
        </w:rPr>
      </w:pPr>
      <w:r>
        <w:rPr>
          <w:rFonts w:hint="eastAsia" w:ascii="仿宋" w:hAnsi="仿宋" w:eastAsia="仿宋" w:cs="仿宋"/>
          <w:b/>
          <w:bCs/>
          <w:color w:val="auto"/>
          <w:kern w:val="2"/>
          <w:sz w:val="32"/>
          <w:szCs w:val="32"/>
          <w:u w:val="none"/>
          <w:shd w:val="clear"/>
          <w:lang w:val="en-US" w:eastAsia="zh-CN" w:bidi="ar-SA"/>
        </w:rPr>
        <w:t>二审判决结果：</w:t>
      </w:r>
    </w:p>
    <w:p>
      <w:pPr>
        <w:pStyle w:val="9"/>
        <w:keepNext w:val="0"/>
        <w:keepLines w:val="0"/>
        <w:pageBreakBefore w:val="0"/>
        <w:widowControl w:val="0"/>
        <w:shd w:val="clear" w:color="auto" w:fill="auto"/>
        <w:tabs>
          <w:tab w:val="left" w:pos="1265"/>
        </w:tabs>
        <w:kinsoku/>
        <w:wordWrap/>
        <w:overflowPunct/>
        <w:topLinePunct w:val="0"/>
        <w:autoSpaceDE/>
        <w:autoSpaceDN/>
        <w:bidi w:val="0"/>
        <w:adjustRightInd/>
        <w:snapToGrid/>
        <w:spacing w:line="600" w:lineRule="exact"/>
        <w:ind w:left="0" w:right="0" w:firstLine="640" w:firstLineChars="200"/>
        <w:jc w:val="both"/>
        <w:rPr>
          <w:rFonts w:hint="eastAsia" w:ascii="仿宋" w:hAnsi="仿宋" w:eastAsia="仿宋" w:cs="仿宋"/>
          <w:color w:val="auto"/>
          <w:kern w:val="2"/>
          <w:sz w:val="32"/>
          <w:szCs w:val="32"/>
          <w:u w:val="none"/>
          <w:shd w:val="clear"/>
          <w:lang w:val="en-US" w:eastAsia="zh-CN" w:bidi="ar-SA"/>
        </w:rPr>
      </w:pPr>
      <w:r>
        <w:rPr>
          <w:rFonts w:hint="eastAsia" w:ascii="仿宋" w:hAnsi="仿宋" w:eastAsia="仿宋" w:cs="仿宋"/>
          <w:color w:val="auto"/>
          <w:kern w:val="2"/>
          <w:sz w:val="32"/>
          <w:szCs w:val="32"/>
          <w:u w:val="none"/>
          <w:shd w:val="clear"/>
          <w:lang w:val="en-US" w:eastAsia="zh-CN" w:bidi="ar-SA"/>
        </w:rPr>
        <w:t>一</w:t>
      </w:r>
      <w:bookmarkEnd w:id="0"/>
      <w:r>
        <w:rPr>
          <w:rFonts w:hint="eastAsia" w:ascii="仿宋" w:hAnsi="仿宋" w:eastAsia="仿宋" w:cs="仿宋"/>
          <w:color w:val="auto"/>
          <w:kern w:val="2"/>
          <w:sz w:val="32"/>
          <w:szCs w:val="32"/>
          <w:u w:val="none"/>
          <w:shd w:val="clear"/>
          <w:lang w:val="en-US" w:eastAsia="zh-CN" w:bidi="ar-SA"/>
        </w:rPr>
        <w:t>、维持一审民事判决第一项、第二项、第三项、第五项；</w:t>
      </w:r>
    </w:p>
    <w:p>
      <w:pPr>
        <w:pStyle w:val="9"/>
        <w:keepNext w:val="0"/>
        <w:keepLines w:val="0"/>
        <w:pageBreakBefore w:val="0"/>
        <w:widowControl w:val="0"/>
        <w:shd w:val="clear" w:color="auto" w:fill="auto"/>
        <w:tabs>
          <w:tab w:val="left" w:pos="1265"/>
        </w:tabs>
        <w:kinsoku/>
        <w:wordWrap/>
        <w:overflowPunct/>
        <w:topLinePunct w:val="0"/>
        <w:autoSpaceDE/>
        <w:autoSpaceDN/>
        <w:bidi w:val="0"/>
        <w:adjustRightInd/>
        <w:snapToGrid/>
        <w:spacing w:line="600" w:lineRule="exact"/>
        <w:ind w:left="0" w:right="0" w:firstLine="640" w:firstLineChars="200"/>
        <w:jc w:val="both"/>
        <w:rPr>
          <w:rFonts w:hint="eastAsia" w:ascii="仿宋" w:hAnsi="仿宋" w:eastAsia="仿宋" w:cs="仿宋"/>
          <w:color w:val="auto"/>
          <w:sz w:val="32"/>
          <w:szCs w:val="32"/>
        </w:rPr>
      </w:pPr>
      <w:bookmarkStart w:id="1" w:name="bookmark12"/>
      <w:r>
        <w:rPr>
          <w:rFonts w:hint="eastAsia" w:ascii="仿宋" w:hAnsi="仿宋" w:eastAsia="仿宋" w:cs="仿宋"/>
          <w:color w:val="auto"/>
          <w:kern w:val="2"/>
          <w:sz w:val="32"/>
          <w:szCs w:val="32"/>
          <w:u w:val="none"/>
          <w:shd w:val="clear"/>
          <w:lang w:val="en-US" w:eastAsia="zh-CN" w:bidi="ar-SA"/>
        </w:rPr>
        <w:t>二</w:t>
      </w:r>
      <w:bookmarkEnd w:id="1"/>
      <w:r>
        <w:rPr>
          <w:rFonts w:hint="eastAsia" w:ascii="仿宋" w:hAnsi="仿宋" w:eastAsia="仿宋" w:cs="仿宋"/>
          <w:color w:val="auto"/>
          <w:kern w:val="2"/>
          <w:sz w:val="32"/>
          <w:szCs w:val="32"/>
          <w:u w:val="none"/>
          <w:shd w:val="clear"/>
          <w:lang w:val="en-US" w:eastAsia="zh-CN" w:bidi="ar-SA"/>
        </w:rPr>
        <w:t>、变更一审民事判决第四项为</w:t>
      </w:r>
      <w:r>
        <w:rPr>
          <w:rFonts w:hint="eastAsia" w:ascii="仿宋" w:hAnsi="仿宋" w:eastAsia="仿宋" w:cs="仿宋"/>
          <w:color w:val="auto"/>
          <w:kern w:val="2"/>
          <w:sz w:val="32"/>
          <w:szCs w:val="32"/>
          <w:u w:val="none"/>
          <w:shd w:val="clear"/>
          <w:lang w:val="zh-CN" w:eastAsia="zh-CN" w:bidi="ar-SA"/>
        </w:rPr>
        <w:t>“</w:t>
      </w:r>
      <w:r>
        <w:rPr>
          <w:rFonts w:hint="eastAsia" w:ascii="仿宋" w:hAnsi="仿宋" w:eastAsia="仿宋" w:cs="仿宋"/>
          <w:color w:val="auto"/>
          <w:kern w:val="2"/>
          <w:sz w:val="32"/>
          <w:szCs w:val="32"/>
          <w:u w:val="none"/>
          <w:shd w:val="clear"/>
          <w:lang w:val="en-US" w:eastAsia="zh-CN" w:bidi="ar-SA"/>
        </w:rPr>
        <w:t>上海某信息公司对南宁某公司的第二、三项债务，就南宁某公司不能清偿的部分，在55万元的范围内承担补充清偿</w:t>
      </w:r>
      <w:r>
        <w:rPr>
          <w:rFonts w:hint="eastAsia" w:ascii="仿宋" w:hAnsi="仿宋" w:eastAsia="仿宋" w:cs="仿宋"/>
          <w:color w:val="auto"/>
          <w:kern w:val="2"/>
          <w:sz w:val="32"/>
          <w:szCs w:val="32"/>
          <w:u w:val="none"/>
          <w:shd w:val="clear"/>
          <w:lang w:val="zh-CN" w:eastAsia="zh-CN" w:bidi="ar-SA"/>
        </w:rPr>
        <w:t>责任。”</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【裁判文书】</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center"/>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一、关于</w:t>
      </w:r>
      <w:r>
        <w:rPr>
          <w:rFonts w:hint="eastAsia" w:ascii="黑体" w:hAnsi="黑体" w:eastAsia="黑体" w:cs="黑体"/>
          <w:b w:val="0"/>
          <w:bCs w:val="0"/>
          <w:color w:val="auto"/>
          <w:sz w:val="32"/>
          <w:szCs w:val="32"/>
          <w:lang w:val="en-US" w:eastAsia="zh-CN"/>
        </w:rPr>
        <w:t>上海某信息公司</w:t>
      </w:r>
      <w:r>
        <w:rPr>
          <w:rFonts w:hint="eastAsia" w:ascii="黑体" w:hAnsi="黑体" w:eastAsia="黑体" w:cs="黑体"/>
          <w:b w:val="0"/>
          <w:bCs w:val="0"/>
          <w:color w:val="auto"/>
          <w:sz w:val="32"/>
          <w:szCs w:val="32"/>
        </w:rPr>
        <w:t>是否应当承担本案责任的问题。</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center"/>
        <w:rPr>
          <w:rFonts w:hint="eastAsia" w:ascii="仿宋" w:hAnsi="仿宋" w:eastAsia="仿宋" w:cs="仿宋"/>
          <w:color w:val="auto"/>
          <w:sz w:val="32"/>
          <w:szCs w:val="32"/>
        </w:rPr>
      </w:pPr>
      <w:r>
        <w:rPr>
          <w:rFonts w:hint="eastAsia" w:ascii="仿宋" w:hAnsi="仿宋" w:eastAsia="仿宋" w:cs="仿宋"/>
          <w:color w:val="auto"/>
          <w:sz w:val="32"/>
          <w:szCs w:val="32"/>
        </w:rPr>
        <w:t>本案</w:t>
      </w:r>
      <w:r>
        <w:rPr>
          <w:rFonts w:hint="eastAsia" w:ascii="仿宋" w:hAnsi="仿宋" w:eastAsia="仿宋" w:cs="仿宋"/>
          <w:color w:val="auto"/>
          <w:sz w:val="32"/>
          <w:szCs w:val="32"/>
          <w:lang w:val="en-US" w:eastAsia="zh-CN"/>
        </w:rPr>
        <w:t>上海某信息公司</w:t>
      </w:r>
      <w:r>
        <w:rPr>
          <w:rFonts w:hint="eastAsia" w:ascii="仿宋" w:hAnsi="仿宋" w:eastAsia="仿宋" w:cs="仿宋"/>
          <w:color w:val="auto"/>
          <w:sz w:val="32"/>
          <w:szCs w:val="32"/>
        </w:rPr>
        <w:t>与</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之间属于“特许经营”法律关系，其身份分别为特许人与被特许人，二者是相互独立的商事主体，没有隶属关系。根据合同相对性原则，在一般的商事行为中，被特许人独立对外从事的民事活动，应当由其自身承担责任。但本案涉及的并非一般商事行为，而是消费行为，不能简单的以合同相对性为由排除特许人的责任。</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center"/>
        <w:rPr>
          <w:rFonts w:hint="eastAsia" w:ascii="仿宋" w:hAnsi="仿宋" w:eastAsia="仿宋" w:cs="仿宋"/>
          <w:color w:val="auto"/>
          <w:sz w:val="32"/>
          <w:szCs w:val="32"/>
        </w:rPr>
      </w:pPr>
      <w:r>
        <w:rPr>
          <w:rFonts w:hint="eastAsia" w:ascii="仿宋" w:hAnsi="仿宋" w:eastAsia="仿宋" w:cs="仿宋"/>
          <w:color w:val="auto"/>
          <w:sz w:val="32"/>
          <w:szCs w:val="32"/>
        </w:rPr>
        <w:t>根据《中华人民共和国民法通则》第四条“民事活动应当遵循自愿、公平、等价有偿、诚实信用的原则”确立的 “公平原则”，本院认为，在特许经营活动中，“公平原则"的价值 追求是正确合理的分配特许双方的权利和义务，平衡特许双方与第三人的利益，即作为特许体系共同经营人、受益人的特许人不能当然的置身于对外民事责任之外。就第三人为消费者的情况而言，在特许人选任、指导、监管上没有过失的前提下，除非以明示的方式告知消费者被特许人主体地位的独立性与特别责任，否则特许人应当承担被特许人给消费者造成的损失。在本案中，</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在股权变更后不到一年的时间就无力经营，说明</w:t>
      </w:r>
      <w:r>
        <w:rPr>
          <w:rFonts w:hint="eastAsia" w:ascii="仿宋" w:hAnsi="仿宋" w:eastAsia="仿宋" w:cs="仿宋"/>
          <w:color w:val="auto"/>
          <w:sz w:val="32"/>
          <w:szCs w:val="32"/>
          <w:lang w:val="en-US" w:eastAsia="zh-CN"/>
        </w:rPr>
        <w:t>上海某信息公司</w:t>
      </w:r>
      <w:r>
        <w:rPr>
          <w:rFonts w:hint="eastAsia" w:ascii="仿宋" w:hAnsi="仿宋" w:eastAsia="仿宋" w:cs="仿宋"/>
          <w:color w:val="auto"/>
          <w:sz w:val="32"/>
          <w:szCs w:val="32"/>
        </w:rPr>
        <w:t>未能及时发现</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的运营状态恶化并采取相应措施，存在监管过失。而</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为家长提供教育服务时，并没有以明示的方式告知家长</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主体地位的独立性与特别责任，因此</w:t>
      </w:r>
      <w:r>
        <w:rPr>
          <w:rFonts w:hint="eastAsia" w:ascii="仿宋" w:hAnsi="仿宋" w:eastAsia="仿宋" w:cs="仿宋"/>
          <w:color w:val="auto"/>
          <w:sz w:val="32"/>
          <w:szCs w:val="32"/>
          <w:lang w:val="en-US" w:eastAsia="zh-CN"/>
        </w:rPr>
        <w:t>上海某信息公司</w:t>
      </w:r>
      <w:r>
        <w:rPr>
          <w:rFonts w:hint="eastAsia" w:ascii="仿宋" w:hAnsi="仿宋" w:eastAsia="仿宋" w:cs="仿宋"/>
          <w:color w:val="auto"/>
          <w:sz w:val="32"/>
          <w:szCs w:val="32"/>
        </w:rPr>
        <w:t>应当承担</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因无力履行合同给消费者造成的损失。</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center"/>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二、关于</w:t>
      </w:r>
      <w:r>
        <w:rPr>
          <w:rFonts w:hint="eastAsia" w:ascii="黑体" w:hAnsi="黑体" w:eastAsia="黑体" w:cs="黑体"/>
          <w:b w:val="0"/>
          <w:bCs w:val="0"/>
          <w:color w:val="auto"/>
          <w:sz w:val="32"/>
          <w:szCs w:val="32"/>
          <w:lang w:val="en-US" w:eastAsia="zh-CN"/>
        </w:rPr>
        <w:t>上海某信息公司</w:t>
      </w:r>
      <w:r>
        <w:rPr>
          <w:rFonts w:hint="eastAsia" w:ascii="黑体" w:hAnsi="黑体" w:eastAsia="黑体" w:cs="黑体"/>
          <w:b w:val="0"/>
          <w:bCs w:val="0"/>
          <w:color w:val="auto"/>
          <w:sz w:val="32"/>
          <w:szCs w:val="32"/>
        </w:rPr>
        <w:t>承担的责任方式及范围问题。</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center"/>
        <w:rPr>
          <w:rFonts w:hint="eastAsia" w:ascii="仿宋" w:hAnsi="仿宋" w:eastAsia="仿宋" w:cs="仿宋"/>
          <w:color w:val="auto"/>
          <w:sz w:val="32"/>
          <w:szCs w:val="32"/>
        </w:rPr>
      </w:pPr>
      <w:r>
        <w:rPr>
          <w:rFonts w:hint="eastAsia" w:ascii="仿宋" w:hAnsi="仿宋" w:eastAsia="仿宋" w:cs="仿宋"/>
          <w:color w:val="auto"/>
          <w:sz w:val="32"/>
          <w:szCs w:val="32"/>
        </w:rPr>
        <w:t xml:space="preserve">如上文所述, </w:t>
      </w:r>
      <w:r>
        <w:rPr>
          <w:rFonts w:hint="eastAsia" w:ascii="仿宋" w:hAnsi="仿宋" w:eastAsia="仿宋" w:cs="仿宋"/>
          <w:color w:val="auto"/>
          <w:sz w:val="32"/>
          <w:szCs w:val="32"/>
          <w:lang w:val="en-US" w:eastAsia="zh-CN"/>
        </w:rPr>
        <w:t>上海某信息公司</w:t>
      </w:r>
      <w:r>
        <w:rPr>
          <w:rFonts w:hint="eastAsia" w:ascii="仿宋" w:hAnsi="仿宋" w:eastAsia="仿宋" w:cs="仿宋"/>
          <w:color w:val="auto"/>
          <w:sz w:val="32"/>
          <w:szCs w:val="32"/>
        </w:rPr>
        <w:t>应当承担</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因无力履行合同给消费者造成的损失，一审法院对该问题认定正确。但在责任的承担方式上，一审法院认定为连带责任，略有不当。因为考虑到本案消费者的损失主要是由于</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经营不善造成，</w:t>
      </w:r>
      <w:r>
        <w:rPr>
          <w:rFonts w:hint="eastAsia" w:ascii="仿宋" w:hAnsi="仿宋" w:eastAsia="仿宋" w:cs="仿宋"/>
          <w:color w:val="auto"/>
          <w:sz w:val="32"/>
          <w:szCs w:val="32"/>
          <w:lang w:val="en-US" w:eastAsia="zh-CN"/>
        </w:rPr>
        <w:t>上海某信息公司</w:t>
      </w:r>
      <w:r>
        <w:rPr>
          <w:rFonts w:hint="eastAsia" w:ascii="仿宋" w:hAnsi="仿宋" w:eastAsia="仿宋" w:cs="仿宋"/>
          <w:color w:val="auto"/>
          <w:sz w:val="32"/>
          <w:szCs w:val="32"/>
        </w:rPr>
        <w:t>虽然存在监管过失，也因为特许经营行为获取了一定的利益，但是如果让其在无限范围内承担</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的责任，对</w:t>
      </w:r>
      <w:r>
        <w:rPr>
          <w:rFonts w:hint="eastAsia" w:ascii="仿宋" w:hAnsi="仿宋" w:eastAsia="仿宋" w:cs="仿宋"/>
          <w:color w:val="auto"/>
          <w:sz w:val="32"/>
          <w:szCs w:val="32"/>
          <w:lang w:val="en-US" w:eastAsia="zh-CN"/>
        </w:rPr>
        <w:t>上海某信息公司</w:t>
      </w:r>
      <w:r>
        <w:rPr>
          <w:rFonts w:hint="eastAsia" w:ascii="仿宋" w:hAnsi="仿宋" w:eastAsia="仿宋" w:cs="仿宋"/>
          <w:color w:val="auto"/>
          <w:sz w:val="32"/>
          <w:szCs w:val="32"/>
        </w:rPr>
        <w:t>明显不公，与“权责相符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的原则相冲突。因此，为了平衡</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与</w:t>
      </w:r>
      <w:r>
        <w:rPr>
          <w:rFonts w:hint="eastAsia" w:ascii="仿宋" w:hAnsi="仿宋" w:eastAsia="仿宋" w:cs="仿宋"/>
          <w:color w:val="auto"/>
          <w:sz w:val="32"/>
          <w:szCs w:val="32"/>
          <w:lang w:val="en-US" w:eastAsia="zh-CN"/>
        </w:rPr>
        <w:t>上海某信息公司</w:t>
      </w:r>
      <w:r>
        <w:rPr>
          <w:rFonts w:hint="eastAsia" w:ascii="仿宋" w:hAnsi="仿宋" w:eastAsia="仿宋" w:cs="仿宋"/>
          <w:color w:val="auto"/>
          <w:sz w:val="32"/>
          <w:szCs w:val="32"/>
        </w:rPr>
        <w:t>之间，及双方与消费者之间的利益，本院酌情确定，</w:t>
      </w:r>
      <w:r>
        <w:rPr>
          <w:rFonts w:hint="eastAsia" w:ascii="仿宋" w:hAnsi="仿宋" w:eastAsia="仿宋" w:cs="仿宋"/>
          <w:color w:val="auto"/>
          <w:sz w:val="32"/>
          <w:szCs w:val="32"/>
          <w:lang w:val="en-US" w:eastAsia="zh-CN"/>
        </w:rPr>
        <w:t>上海某信息公司</w:t>
      </w:r>
      <w:r>
        <w:rPr>
          <w:rFonts w:hint="eastAsia" w:ascii="仿宋" w:hAnsi="仿宋" w:eastAsia="仿宋" w:cs="仿宋"/>
          <w:color w:val="auto"/>
          <w:sz w:val="32"/>
          <w:szCs w:val="32"/>
        </w:rPr>
        <w:t>需要在其依约可收取的特许经营费55万元的范围内，对</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不能清偿的部分，对家长承担补充清偿责任。</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center"/>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三、</w:t>
      </w:r>
      <w:r>
        <w:rPr>
          <w:rFonts w:hint="eastAsia" w:ascii="黑体" w:hAnsi="黑体" w:eastAsia="黑体" w:cs="黑体"/>
          <w:b w:val="0"/>
          <w:bCs w:val="0"/>
          <w:color w:val="auto"/>
          <w:sz w:val="32"/>
          <w:szCs w:val="32"/>
          <w:lang w:val="en-US" w:eastAsia="zh-CN"/>
        </w:rPr>
        <w:t>上海某信息公司</w:t>
      </w:r>
      <w:r>
        <w:rPr>
          <w:rFonts w:hint="eastAsia" w:ascii="黑体" w:hAnsi="黑体" w:eastAsia="黑体" w:cs="黑体"/>
          <w:b w:val="0"/>
          <w:bCs w:val="0"/>
          <w:color w:val="auto"/>
          <w:sz w:val="32"/>
          <w:szCs w:val="32"/>
        </w:rPr>
        <w:t>主张赖</w:t>
      </w:r>
      <w:r>
        <w:rPr>
          <w:rFonts w:hint="eastAsia" w:ascii="黑体" w:hAnsi="黑体" w:eastAsia="黑体" w:cs="黑体"/>
          <w:b w:val="0"/>
          <w:bCs w:val="0"/>
          <w:color w:val="auto"/>
          <w:sz w:val="32"/>
          <w:szCs w:val="32"/>
          <w:lang w:val="en-US" w:eastAsia="zh-CN"/>
        </w:rPr>
        <w:t>某</w:t>
      </w:r>
      <w:r>
        <w:rPr>
          <w:rFonts w:hint="eastAsia" w:ascii="黑体" w:hAnsi="黑体" w:eastAsia="黑体" w:cs="黑体"/>
          <w:b w:val="0"/>
          <w:bCs w:val="0"/>
          <w:color w:val="auto"/>
          <w:sz w:val="32"/>
          <w:szCs w:val="32"/>
        </w:rPr>
        <w:t>华作为股东，因财产与</w:t>
      </w:r>
      <w:r>
        <w:rPr>
          <w:rFonts w:hint="eastAsia" w:ascii="黑体" w:hAnsi="黑体" w:eastAsia="黑体" w:cs="黑体"/>
          <w:b w:val="0"/>
          <w:bCs w:val="0"/>
          <w:color w:val="auto"/>
          <w:sz w:val="32"/>
          <w:szCs w:val="32"/>
          <w:lang w:eastAsia="zh-CN"/>
        </w:rPr>
        <w:t>南宁某公司</w:t>
      </w:r>
      <w:r>
        <w:rPr>
          <w:rFonts w:hint="eastAsia" w:ascii="黑体" w:hAnsi="黑体" w:eastAsia="黑体" w:cs="黑体"/>
          <w:b w:val="0"/>
          <w:bCs w:val="0"/>
          <w:color w:val="auto"/>
          <w:sz w:val="32"/>
          <w:szCs w:val="32"/>
        </w:rPr>
        <w:t>财产混同，亦需要承担本案责任。</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center"/>
        <w:rPr>
          <w:rFonts w:hint="eastAsia" w:ascii="仿宋" w:hAnsi="仿宋" w:eastAsia="仿宋" w:cs="仿宋"/>
          <w:color w:val="auto"/>
          <w:sz w:val="32"/>
          <w:szCs w:val="32"/>
        </w:rPr>
      </w:pPr>
      <w:r>
        <w:rPr>
          <w:rFonts w:hint="eastAsia" w:ascii="仿宋" w:hAnsi="仿宋" w:eastAsia="仿宋" w:cs="仿宋"/>
          <w:color w:val="auto"/>
          <w:sz w:val="32"/>
          <w:szCs w:val="32"/>
        </w:rPr>
        <w:t>经查，</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并非赖</w:t>
      </w:r>
      <w:r>
        <w:rPr>
          <w:rFonts w:hint="eastAsia" w:ascii="仿宋" w:hAnsi="仿宋" w:eastAsia="仿宋" w:cs="仿宋"/>
          <w:color w:val="auto"/>
          <w:sz w:val="32"/>
          <w:szCs w:val="32"/>
          <w:lang w:val="en-US" w:eastAsia="zh-CN"/>
        </w:rPr>
        <w:t>某</w:t>
      </w:r>
      <w:r>
        <w:rPr>
          <w:rFonts w:hint="eastAsia" w:ascii="仿宋" w:hAnsi="仿宋" w:eastAsia="仿宋" w:cs="仿宋"/>
          <w:color w:val="auto"/>
          <w:sz w:val="32"/>
          <w:szCs w:val="32"/>
        </w:rPr>
        <w:t>华一人公司，根据《中华人民共和国公司法》第二十条第三款的 规定，赖</w:t>
      </w:r>
      <w:r>
        <w:rPr>
          <w:rFonts w:hint="eastAsia" w:ascii="仿宋" w:hAnsi="仿宋" w:eastAsia="仿宋" w:cs="仿宋"/>
          <w:color w:val="auto"/>
          <w:sz w:val="32"/>
          <w:szCs w:val="32"/>
          <w:lang w:val="en-US" w:eastAsia="zh-CN"/>
        </w:rPr>
        <w:t>某</w:t>
      </w:r>
      <w:r>
        <w:rPr>
          <w:rFonts w:hint="eastAsia" w:ascii="仿宋" w:hAnsi="仿宋" w:eastAsia="仿宋" w:cs="仿宋"/>
          <w:color w:val="auto"/>
          <w:sz w:val="32"/>
          <w:szCs w:val="32"/>
        </w:rPr>
        <w:t>华如果存在滥用其股东地位逃避债务的行为，才应当承担责任。经查，赖</w:t>
      </w:r>
      <w:r>
        <w:rPr>
          <w:rFonts w:hint="eastAsia" w:ascii="仿宋" w:hAnsi="仿宋" w:eastAsia="仿宋" w:cs="仿宋"/>
          <w:color w:val="auto"/>
          <w:sz w:val="32"/>
          <w:szCs w:val="32"/>
          <w:lang w:val="en-US" w:eastAsia="zh-CN"/>
        </w:rPr>
        <w:t>某</w:t>
      </w:r>
      <w:r>
        <w:rPr>
          <w:rFonts w:hint="eastAsia" w:ascii="仿宋" w:hAnsi="仿宋" w:eastAsia="仿宋" w:cs="仿宋"/>
          <w:color w:val="auto"/>
          <w:sz w:val="32"/>
          <w:szCs w:val="32"/>
        </w:rPr>
        <w:t>华虽然用自己账户收取了部分家长的款项, 但其已经提供证据证明所收款项已经全额替</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支付租赁费，即赖</w:t>
      </w:r>
      <w:r>
        <w:rPr>
          <w:rFonts w:hint="eastAsia" w:ascii="仿宋" w:hAnsi="仿宋" w:eastAsia="仿宋" w:cs="仿宋"/>
          <w:color w:val="auto"/>
          <w:sz w:val="32"/>
          <w:szCs w:val="32"/>
          <w:lang w:val="en-US" w:eastAsia="zh-CN"/>
        </w:rPr>
        <w:t>某</w:t>
      </w:r>
      <w:r>
        <w:rPr>
          <w:rFonts w:hint="eastAsia" w:ascii="仿宋" w:hAnsi="仿宋" w:eastAsia="仿宋" w:cs="仿宋"/>
          <w:color w:val="auto"/>
          <w:sz w:val="32"/>
          <w:szCs w:val="32"/>
        </w:rPr>
        <w:t>华并不存在上述滥用股东地位逃避债务的行为，一 审认定赖</w:t>
      </w:r>
      <w:r>
        <w:rPr>
          <w:rFonts w:hint="eastAsia" w:ascii="仿宋" w:hAnsi="仿宋" w:eastAsia="仿宋" w:cs="仿宋"/>
          <w:color w:val="auto"/>
          <w:sz w:val="32"/>
          <w:szCs w:val="32"/>
          <w:lang w:val="en-US" w:eastAsia="zh-CN"/>
        </w:rPr>
        <w:t>某</w:t>
      </w:r>
      <w:r>
        <w:rPr>
          <w:rFonts w:hint="eastAsia" w:ascii="仿宋" w:hAnsi="仿宋" w:eastAsia="仿宋" w:cs="仿宋"/>
          <w:color w:val="auto"/>
          <w:sz w:val="32"/>
          <w:szCs w:val="32"/>
        </w:rPr>
        <w:t>华无需承担本案</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的责任正确，本院二审予以确认。</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center"/>
        <w:rPr>
          <w:rFonts w:hint="eastAsia" w:ascii="仿宋" w:hAnsi="仿宋" w:eastAsia="仿宋" w:cs="仿宋"/>
          <w:color w:val="auto"/>
          <w:sz w:val="32"/>
          <w:szCs w:val="32"/>
        </w:rPr>
      </w:pPr>
      <w:r>
        <w:rPr>
          <w:rFonts w:hint="eastAsia" w:ascii="仿宋" w:hAnsi="仿宋" w:eastAsia="仿宋" w:cs="仿宋"/>
          <w:color w:val="auto"/>
          <w:sz w:val="32"/>
          <w:szCs w:val="32"/>
        </w:rPr>
        <w:t>综上所述，二审法院认为，认定事实清楚，适用法律正确，但对于</w:t>
      </w:r>
      <w:r>
        <w:rPr>
          <w:rFonts w:hint="eastAsia" w:ascii="仿宋" w:hAnsi="仿宋" w:eastAsia="仿宋" w:cs="仿宋"/>
          <w:color w:val="auto"/>
          <w:sz w:val="32"/>
          <w:szCs w:val="32"/>
          <w:lang w:val="en-US" w:eastAsia="zh-CN"/>
        </w:rPr>
        <w:t>上海某信息公司</w:t>
      </w:r>
      <w:r>
        <w:rPr>
          <w:rFonts w:hint="eastAsia" w:ascii="仿宋" w:hAnsi="仿宋" w:eastAsia="仿宋" w:cs="仿宋"/>
          <w:color w:val="auto"/>
          <w:sz w:val="32"/>
          <w:szCs w:val="32"/>
        </w:rPr>
        <w:t>的责任范围处理结果略有不当，本院二审予以调整。</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【案例评析】</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一、“特许经营”法律关系</w:t>
      </w:r>
      <w:r>
        <w:rPr>
          <w:rFonts w:hint="eastAsia" w:ascii="黑体" w:hAnsi="黑体" w:eastAsia="黑体" w:cs="黑体"/>
          <w:b w:val="0"/>
          <w:bCs w:val="0"/>
          <w:color w:val="auto"/>
          <w:sz w:val="32"/>
          <w:szCs w:val="32"/>
          <w:lang w:val="en-US" w:eastAsia="zh-CN"/>
        </w:rPr>
        <w:t>中</w:t>
      </w:r>
      <w:r>
        <w:rPr>
          <w:rFonts w:hint="eastAsia" w:ascii="黑体" w:hAnsi="黑体" w:eastAsia="黑体" w:cs="黑体"/>
          <w:b w:val="0"/>
          <w:bCs w:val="0"/>
          <w:color w:val="auto"/>
          <w:sz w:val="32"/>
          <w:szCs w:val="32"/>
        </w:rPr>
        <w:t>，特许人</w:t>
      </w:r>
      <w:r>
        <w:rPr>
          <w:rFonts w:hint="eastAsia" w:ascii="黑体" w:hAnsi="黑体" w:eastAsia="黑体" w:cs="黑体"/>
          <w:b w:val="0"/>
          <w:bCs w:val="0"/>
          <w:color w:val="auto"/>
          <w:sz w:val="32"/>
          <w:szCs w:val="32"/>
          <w:lang w:val="en-US" w:eastAsia="zh-CN"/>
        </w:rPr>
        <w:t>是否应对</w:t>
      </w:r>
      <w:r>
        <w:rPr>
          <w:rFonts w:hint="eastAsia" w:ascii="黑体" w:hAnsi="黑体" w:eastAsia="黑体" w:cs="黑体"/>
          <w:b w:val="0"/>
          <w:bCs w:val="0"/>
          <w:color w:val="auto"/>
          <w:sz w:val="32"/>
          <w:szCs w:val="32"/>
        </w:rPr>
        <w:t>被</w:t>
      </w:r>
      <w:r>
        <w:rPr>
          <w:rFonts w:hint="eastAsia" w:ascii="黑体" w:hAnsi="黑体" w:eastAsia="黑体" w:cs="黑体"/>
          <w:b w:val="0"/>
          <w:bCs w:val="0"/>
          <w:color w:val="auto"/>
          <w:sz w:val="32"/>
          <w:szCs w:val="32"/>
          <w:lang w:val="en-US" w:eastAsia="zh-CN"/>
        </w:rPr>
        <w:t>特许人</w:t>
      </w:r>
      <w:r>
        <w:rPr>
          <w:rFonts w:hint="eastAsia" w:ascii="黑体" w:hAnsi="黑体" w:eastAsia="黑体" w:cs="黑体"/>
          <w:b w:val="0"/>
          <w:bCs w:val="0"/>
          <w:color w:val="auto"/>
          <w:sz w:val="32"/>
          <w:szCs w:val="32"/>
        </w:rPr>
        <w:t>对外从事的民事活动，承担</w:t>
      </w:r>
      <w:r>
        <w:rPr>
          <w:rFonts w:hint="eastAsia" w:ascii="黑体" w:hAnsi="黑体" w:eastAsia="黑体" w:cs="黑体"/>
          <w:b w:val="0"/>
          <w:bCs w:val="0"/>
          <w:color w:val="auto"/>
          <w:sz w:val="32"/>
          <w:szCs w:val="32"/>
          <w:lang w:val="en-US" w:eastAsia="zh-CN"/>
        </w:rPr>
        <w:t>民事</w:t>
      </w:r>
      <w:r>
        <w:rPr>
          <w:rFonts w:hint="eastAsia" w:ascii="黑体" w:hAnsi="黑体" w:eastAsia="黑体" w:cs="黑体"/>
          <w:b w:val="0"/>
          <w:bCs w:val="0"/>
          <w:color w:val="auto"/>
          <w:sz w:val="32"/>
          <w:szCs w:val="32"/>
        </w:rPr>
        <w:t>责任？</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根据《中华人民共和国消费者权益保护法》第八条“消费 者享有知悉其购买、使用的商品或者接受的服务的真实情况的权利”、第二十一条“经营者应当标明其真实名称和标记”的规定，保障消费者的知情权是经营者的法定义务。当特许人允许被特许人以其品牌、商标对外经营，并在销售或服务过程中使用上述品牌、商标时，第三人的相对方是特许人和被特许人，那么在违约行为发生需要确认责任主体时，特许人不应当被排除在外。</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根据国务院发布的《商业特许经营管理条例》第十一条的规定，“特许人、被特许人的基本情况”“产品或者服务的质量、标准要求和保证措施”“经营指导、技术支持以及业务培训等服 务的具体内容和提供方式”“产品或者服务的促销与广告宣传”“特许经营中的消费者权益保护和赔偿责任的承担</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等内容是特许经营合同的必备条款。特许人招募被特许人</w:t>
      </w:r>
      <w:r>
        <w:rPr>
          <w:rFonts w:hint="eastAsia" w:ascii="仿宋" w:hAnsi="仿宋" w:eastAsia="仿宋" w:cs="仿宋"/>
          <w:color w:val="auto"/>
          <w:sz w:val="32"/>
          <w:szCs w:val="32"/>
          <w:lang w:val="en-US" w:eastAsia="zh-CN"/>
        </w:rPr>
        <w:t>时，会对其</w:t>
      </w:r>
      <w:r>
        <w:rPr>
          <w:rFonts w:hint="eastAsia" w:ascii="仿宋" w:hAnsi="仿宋" w:eastAsia="仿宋" w:cs="仿宋"/>
          <w:color w:val="auto"/>
          <w:sz w:val="32"/>
          <w:szCs w:val="32"/>
        </w:rPr>
        <w:t>营业资质、经营能力进行</w:t>
      </w:r>
      <w:r>
        <w:rPr>
          <w:rFonts w:hint="eastAsia" w:ascii="仿宋" w:hAnsi="仿宋" w:eastAsia="仿宋" w:cs="仿宋"/>
          <w:color w:val="auto"/>
          <w:sz w:val="32"/>
          <w:szCs w:val="32"/>
          <w:lang w:val="en-US" w:eastAsia="zh-CN"/>
        </w:rPr>
        <w:t>考核</w:t>
      </w:r>
      <w:r>
        <w:rPr>
          <w:rFonts w:hint="eastAsia" w:ascii="仿宋" w:hAnsi="仿宋" w:eastAsia="仿宋" w:cs="仿宋"/>
          <w:color w:val="auto"/>
          <w:sz w:val="32"/>
          <w:szCs w:val="32"/>
        </w:rPr>
        <w:t>，在加盟后对被特许人进行培训、对经营情况进行监督，确保提供的产品符合国家或行业的质量标准是特许人的法定权利与义务。因此，如果被特许人的经营行为对外造成损失，而特许人在选任、指导、监管上有过失的，应当在其责任范围内承担责任。</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特许人收取被特许人的特许经营费，获取了</w:t>
      </w:r>
      <w:r>
        <w:rPr>
          <w:rFonts w:hint="eastAsia" w:ascii="仿宋" w:hAnsi="仿宋" w:eastAsia="仿宋" w:cs="仿宋"/>
          <w:color w:val="auto"/>
          <w:sz w:val="32"/>
          <w:szCs w:val="32"/>
          <w:lang w:val="en-US" w:eastAsia="zh-CN"/>
        </w:rPr>
        <w:t>被特许人的经营</w:t>
      </w:r>
      <w:r>
        <w:rPr>
          <w:rFonts w:hint="eastAsia" w:ascii="仿宋" w:hAnsi="仿宋" w:eastAsia="仿宋" w:cs="仿宋"/>
          <w:color w:val="auto"/>
          <w:sz w:val="32"/>
          <w:szCs w:val="32"/>
        </w:rPr>
        <w:t>利益；对于特许经营活动，其亦获得了品牌价值提升、市场影响力增大等间接利益。既然特许人从特许的经营模式中获</w:t>
      </w:r>
      <w:r>
        <w:rPr>
          <w:rFonts w:hint="eastAsia" w:ascii="仿宋" w:hAnsi="仿宋" w:eastAsia="仿宋" w:cs="仿宋"/>
          <w:color w:val="auto"/>
          <w:sz w:val="32"/>
          <w:szCs w:val="32"/>
          <w:lang w:val="en-US" w:eastAsia="zh-CN"/>
        </w:rPr>
        <w:t>得利益</w:t>
      </w:r>
      <w:r>
        <w:rPr>
          <w:rFonts w:hint="eastAsia" w:ascii="仿宋" w:hAnsi="仿宋" w:eastAsia="仿宋" w:cs="仿宋"/>
          <w:color w:val="auto"/>
          <w:sz w:val="32"/>
          <w:szCs w:val="32"/>
        </w:rPr>
        <w:t>，那么相应的，其就应当承担特许体系</w:t>
      </w:r>
      <w:r>
        <w:rPr>
          <w:rFonts w:hint="eastAsia" w:ascii="仿宋" w:hAnsi="仿宋" w:eastAsia="仿宋" w:cs="仿宋"/>
          <w:color w:val="auto"/>
          <w:sz w:val="32"/>
          <w:szCs w:val="32"/>
          <w:lang w:val="en-US" w:eastAsia="zh-CN"/>
        </w:rPr>
        <w:t>经营过程中</w:t>
      </w:r>
      <w:r>
        <w:rPr>
          <w:rFonts w:hint="eastAsia" w:ascii="仿宋" w:hAnsi="仿宋" w:eastAsia="仿宋" w:cs="仿宋"/>
          <w:color w:val="auto"/>
          <w:sz w:val="32"/>
          <w:szCs w:val="32"/>
        </w:rPr>
        <w:t>带来的</w:t>
      </w:r>
      <w:r>
        <w:rPr>
          <w:rFonts w:hint="eastAsia" w:ascii="仿宋" w:hAnsi="仿宋" w:eastAsia="仿宋" w:cs="仿宋"/>
          <w:color w:val="auto"/>
          <w:sz w:val="32"/>
          <w:szCs w:val="32"/>
          <w:lang w:val="en-US" w:eastAsia="zh-CN"/>
        </w:rPr>
        <w:t>法律</w:t>
      </w:r>
      <w:r>
        <w:rPr>
          <w:rFonts w:hint="eastAsia" w:ascii="仿宋" w:hAnsi="仿宋" w:eastAsia="仿宋" w:cs="仿宋"/>
          <w:color w:val="auto"/>
          <w:sz w:val="32"/>
          <w:szCs w:val="32"/>
        </w:rPr>
        <w:t>风险。</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center"/>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val="en-US" w:eastAsia="zh-CN"/>
        </w:rPr>
        <w:t>二</w:t>
      </w:r>
      <w:r>
        <w:rPr>
          <w:rFonts w:hint="eastAsia" w:ascii="黑体" w:hAnsi="黑体" w:eastAsia="黑体" w:cs="黑体"/>
          <w:b w:val="0"/>
          <w:bCs w:val="0"/>
          <w:color w:val="auto"/>
          <w:sz w:val="32"/>
          <w:szCs w:val="32"/>
        </w:rPr>
        <w:t>、</w:t>
      </w:r>
      <w:r>
        <w:rPr>
          <w:rFonts w:hint="eastAsia" w:ascii="黑体" w:hAnsi="黑体" w:eastAsia="黑体" w:cs="黑体"/>
          <w:b w:val="0"/>
          <w:bCs w:val="0"/>
          <w:color w:val="auto"/>
          <w:sz w:val="32"/>
          <w:szCs w:val="32"/>
          <w:lang w:val="en-US" w:eastAsia="zh-CN"/>
        </w:rPr>
        <w:t>法定代表人或公司股东</w:t>
      </w:r>
      <w:r>
        <w:rPr>
          <w:rFonts w:hint="eastAsia" w:ascii="黑体" w:hAnsi="黑体" w:eastAsia="黑体" w:cs="黑体"/>
          <w:b w:val="0"/>
          <w:bCs w:val="0"/>
          <w:color w:val="auto"/>
          <w:sz w:val="32"/>
          <w:szCs w:val="32"/>
        </w:rPr>
        <w:t>因</w:t>
      </w:r>
      <w:r>
        <w:rPr>
          <w:rFonts w:hint="eastAsia" w:ascii="黑体" w:hAnsi="黑体" w:eastAsia="黑体" w:cs="黑体"/>
          <w:b w:val="0"/>
          <w:bCs w:val="0"/>
          <w:color w:val="auto"/>
          <w:sz w:val="32"/>
          <w:szCs w:val="32"/>
          <w:lang w:val="en-US" w:eastAsia="zh-CN"/>
        </w:rPr>
        <w:t>个人</w:t>
      </w:r>
      <w:r>
        <w:rPr>
          <w:rFonts w:hint="eastAsia" w:ascii="黑体" w:hAnsi="黑体" w:eastAsia="黑体" w:cs="黑体"/>
          <w:b w:val="0"/>
          <w:bCs w:val="0"/>
          <w:color w:val="auto"/>
          <w:sz w:val="32"/>
          <w:szCs w:val="32"/>
        </w:rPr>
        <w:t>财产与</w:t>
      </w:r>
      <w:r>
        <w:rPr>
          <w:rFonts w:hint="eastAsia" w:ascii="黑体" w:hAnsi="黑体" w:eastAsia="黑体" w:cs="黑体"/>
          <w:b w:val="0"/>
          <w:bCs w:val="0"/>
          <w:color w:val="auto"/>
          <w:sz w:val="32"/>
          <w:szCs w:val="32"/>
          <w:lang w:eastAsia="zh-CN"/>
        </w:rPr>
        <w:t>公司</w:t>
      </w:r>
      <w:r>
        <w:rPr>
          <w:rFonts w:hint="eastAsia" w:ascii="黑体" w:hAnsi="黑体" w:eastAsia="黑体" w:cs="黑体"/>
          <w:b w:val="0"/>
          <w:bCs w:val="0"/>
          <w:color w:val="auto"/>
          <w:sz w:val="32"/>
          <w:szCs w:val="32"/>
        </w:rPr>
        <w:t>财产混同，</w:t>
      </w:r>
      <w:r>
        <w:rPr>
          <w:rFonts w:hint="eastAsia" w:ascii="黑体" w:hAnsi="黑体" w:eastAsia="黑体" w:cs="黑体"/>
          <w:b w:val="0"/>
          <w:bCs w:val="0"/>
          <w:color w:val="auto"/>
          <w:sz w:val="32"/>
          <w:szCs w:val="32"/>
          <w:lang w:val="en-US" w:eastAsia="zh-CN"/>
        </w:rPr>
        <w:t>是否</w:t>
      </w:r>
      <w:r>
        <w:rPr>
          <w:rFonts w:hint="eastAsia" w:ascii="黑体" w:hAnsi="黑体" w:eastAsia="黑体" w:cs="黑体"/>
          <w:b w:val="0"/>
          <w:bCs w:val="0"/>
          <w:color w:val="auto"/>
          <w:sz w:val="32"/>
          <w:szCs w:val="32"/>
        </w:rPr>
        <w:t>需要承担责任</w:t>
      </w:r>
      <w:r>
        <w:rPr>
          <w:rFonts w:hint="eastAsia" w:ascii="黑体" w:hAnsi="黑体" w:eastAsia="黑体" w:cs="黑体"/>
          <w:b w:val="0"/>
          <w:bCs w:val="0"/>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根据</w:t>
      </w:r>
      <w:r>
        <w:rPr>
          <w:rFonts w:hint="eastAsia" w:ascii="仿宋" w:hAnsi="仿宋" w:eastAsia="仿宋" w:cs="仿宋"/>
          <w:color w:val="auto"/>
          <w:sz w:val="32"/>
          <w:szCs w:val="32"/>
        </w:rPr>
        <w:t>《公司法》第二十条</w:t>
      </w:r>
      <w:r>
        <w:rPr>
          <w:rFonts w:hint="eastAsia" w:ascii="仿宋" w:hAnsi="仿宋" w:eastAsia="仿宋" w:cs="仿宋"/>
          <w:color w:val="auto"/>
          <w:sz w:val="32"/>
          <w:szCs w:val="32"/>
          <w:lang w:val="en-US" w:eastAsia="zh-CN"/>
        </w:rPr>
        <w:t>的</w:t>
      </w:r>
      <w:r>
        <w:rPr>
          <w:rFonts w:hint="eastAsia" w:ascii="仿宋" w:hAnsi="仿宋" w:eastAsia="仿宋" w:cs="仿宋"/>
          <w:color w:val="auto"/>
          <w:sz w:val="32"/>
          <w:szCs w:val="32"/>
        </w:rPr>
        <w:t>规定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法人独立地位基础是财产独立，公司财产首先来自股东投资投入，并保持运营期间的财产独立性。股东或者法定代表人，用个人账户收支公司款项，属未将公司财产与其个人财产进行区分，实质性导致无法确定财产归属的边界，与公司设立和有限责任制度的目的不符，股东与公司视为一体，故应共同公司债务承担连带责任</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除非有正当合理的证据与解释来证实个人收取的款项已用于公司管理经营。</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center"/>
        <w:rPr>
          <w:rFonts w:hint="eastAsia" w:ascii="仿宋" w:hAnsi="仿宋" w:eastAsia="仿宋" w:cs="仿宋"/>
          <w:color w:val="auto"/>
          <w:sz w:val="32"/>
          <w:szCs w:val="32"/>
        </w:rPr>
      </w:pPr>
      <w:r>
        <w:rPr>
          <w:rFonts w:hint="eastAsia" w:ascii="仿宋" w:hAnsi="仿宋" w:eastAsia="仿宋" w:cs="仿宋"/>
          <w:color w:val="auto"/>
          <w:sz w:val="32"/>
          <w:szCs w:val="32"/>
        </w:rPr>
        <w:t>本案中，</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并非赖</w:t>
      </w:r>
      <w:r>
        <w:rPr>
          <w:rFonts w:hint="eastAsia" w:ascii="仿宋" w:hAnsi="仿宋" w:eastAsia="仿宋" w:cs="仿宋"/>
          <w:color w:val="auto"/>
          <w:sz w:val="32"/>
          <w:szCs w:val="32"/>
          <w:lang w:val="en-US" w:eastAsia="zh-CN"/>
        </w:rPr>
        <w:t>某</w:t>
      </w:r>
      <w:r>
        <w:rPr>
          <w:rFonts w:hint="eastAsia" w:ascii="仿宋" w:hAnsi="仿宋" w:eastAsia="仿宋" w:cs="仿宋"/>
          <w:color w:val="auto"/>
          <w:sz w:val="32"/>
          <w:szCs w:val="32"/>
        </w:rPr>
        <w:t>华一人公司，</w:t>
      </w:r>
      <w:r>
        <w:rPr>
          <w:rFonts w:hint="eastAsia" w:ascii="仿宋" w:hAnsi="仿宋" w:eastAsia="仿宋" w:cs="仿宋"/>
          <w:color w:val="auto"/>
          <w:sz w:val="32"/>
          <w:szCs w:val="32"/>
          <w:lang w:val="en-US" w:eastAsia="zh-CN"/>
        </w:rPr>
        <w:t>赖某华</w:t>
      </w:r>
      <w:r>
        <w:rPr>
          <w:rFonts w:hint="eastAsia" w:ascii="仿宋" w:hAnsi="仿宋" w:eastAsia="仿宋" w:cs="仿宋"/>
          <w:color w:val="auto"/>
          <w:sz w:val="32"/>
          <w:szCs w:val="32"/>
        </w:rPr>
        <w:t>作为</w:t>
      </w:r>
      <w:r>
        <w:rPr>
          <w:rFonts w:hint="eastAsia" w:ascii="仿宋" w:hAnsi="仿宋" w:eastAsia="仿宋" w:cs="仿宋"/>
          <w:color w:val="auto"/>
          <w:sz w:val="32"/>
          <w:szCs w:val="32"/>
          <w:lang w:val="en-US" w:eastAsia="zh-CN"/>
        </w:rPr>
        <w:t>南宁某</w:t>
      </w:r>
      <w:r>
        <w:rPr>
          <w:rFonts w:hint="eastAsia" w:ascii="仿宋" w:hAnsi="仿宋" w:eastAsia="仿宋" w:cs="仿宋"/>
          <w:color w:val="auto"/>
          <w:sz w:val="32"/>
          <w:szCs w:val="32"/>
        </w:rPr>
        <w:t>公司的股东亦即法定代表人，收取了</w:t>
      </w:r>
      <w:r>
        <w:rPr>
          <w:rFonts w:hint="eastAsia" w:ascii="仿宋" w:hAnsi="仿宋" w:eastAsia="仿宋" w:cs="仿宋"/>
          <w:color w:val="auto"/>
          <w:sz w:val="32"/>
          <w:szCs w:val="32"/>
          <w:lang w:val="en-US" w:eastAsia="zh-CN"/>
        </w:rPr>
        <w:t>南宁某</w:t>
      </w:r>
      <w:r>
        <w:rPr>
          <w:rFonts w:hint="eastAsia" w:ascii="仿宋" w:hAnsi="仿宋" w:eastAsia="仿宋" w:cs="仿宋"/>
          <w:color w:val="auto"/>
          <w:sz w:val="32"/>
          <w:szCs w:val="32"/>
        </w:rPr>
        <w:t>公司的应收账款后，应当将该款项转入</w:t>
      </w:r>
      <w:r>
        <w:rPr>
          <w:rFonts w:hint="eastAsia" w:ascii="仿宋" w:hAnsi="仿宋" w:eastAsia="仿宋" w:cs="仿宋"/>
          <w:color w:val="auto"/>
          <w:sz w:val="32"/>
          <w:szCs w:val="32"/>
          <w:lang w:val="en-US" w:eastAsia="zh-CN"/>
        </w:rPr>
        <w:t>南宁某公司</w:t>
      </w:r>
      <w:r>
        <w:rPr>
          <w:rFonts w:hint="eastAsia" w:ascii="仿宋" w:hAnsi="仿宋" w:eastAsia="仿宋" w:cs="仿宋"/>
          <w:color w:val="auto"/>
          <w:sz w:val="32"/>
          <w:szCs w:val="32"/>
        </w:rPr>
        <w:t>的账户用于公司经营，但该款项实际未曾进入</w:t>
      </w:r>
      <w:r>
        <w:rPr>
          <w:rFonts w:hint="eastAsia" w:ascii="仿宋" w:hAnsi="仿宋" w:eastAsia="仿宋" w:cs="仿宋"/>
          <w:color w:val="auto"/>
          <w:sz w:val="32"/>
          <w:szCs w:val="32"/>
          <w:lang w:val="en-US" w:eastAsia="zh-CN"/>
        </w:rPr>
        <w:t>南宁某</w:t>
      </w:r>
      <w:r>
        <w:rPr>
          <w:rFonts w:hint="eastAsia" w:ascii="仿宋" w:hAnsi="仿宋" w:eastAsia="仿宋" w:cs="仿宋"/>
          <w:color w:val="auto"/>
          <w:sz w:val="32"/>
          <w:szCs w:val="32"/>
        </w:rPr>
        <w:t>公司的账户，由此怀疑</w:t>
      </w:r>
      <w:r>
        <w:rPr>
          <w:rFonts w:hint="eastAsia" w:ascii="仿宋" w:hAnsi="仿宋" w:eastAsia="仿宋" w:cs="仿宋"/>
          <w:color w:val="auto"/>
          <w:sz w:val="32"/>
          <w:szCs w:val="32"/>
          <w:lang w:val="en-US" w:eastAsia="zh-CN"/>
        </w:rPr>
        <w:t>赖某华</w:t>
      </w:r>
      <w:r>
        <w:rPr>
          <w:rFonts w:hint="eastAsia" w:ascii="仿宋" w:hAnsi="仿宋" w:eastAsia="仿宋" w:cs="仿宋"/>
          <w:color w:val="auto"/>
          <w:sz w:val="32"/>
          <w:szCs w:val="32"/>
        </w:rPr>
        <w:t>作为公司股东挪用了该笔款项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即</w:t>
      </w:r>
      <w:r>
        <w:rPr>
          <w:rFonts w:hint="eastAsia" w:ascii="仿宋" w:hAnsi="仿宋" w:eastAsia="仿宋" w:cs="仿宋"/>
          <w:color w:val="auto"/>
          <w:sz w:val="32"/>
          <w:szCs w:val="32"/>
          <w:lang w:val="en-US" w:eastAsia="zh-CN"/>
        </w:rPr>
        <w:t>南宁某</w:t>
      </w:r>
      <w:r>
        <w:rPr>
          <w:rFonts w:hint="eastAsia" w:ascii="仿宋" w:hAnsi="仿宋" w:eastAsia="仿宋" w:cs="仿宋"/>
          <w:color w:val="auto"/>
          <w:sz w:val="32"/>
          <w:szCs w:val="32"/>
        </w:rPr>
        <w:t>公司财产与其个人财产混同使用。</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但</w:t>
      </w:r>
      <w:r>
        <w:rPr>
          <w:rFonts w:hint="eastAsia" w:ascii="仿宋" w:hAnsi="仿宋" w:eastAsia="仿宋" w:cs="仿宋"/>
          <w:color w:val="auto"/>
          <w:sz w:val="32"/>
          <w:szCs w:val="32"/>
        </w:rPr>
        <w:t>根据《中华人民共和国公司法》第二十条第三款</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公司股东滥用公司法人独立地位和股东有限责任，逃避债务，严重损害公司债权人利益的，应当对公司债务承担连带责任</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的规定，</w:t>
      </w:r>
      <w:r>
        <w:rPr>
          <w:rFonts w:hint="eastAsia" w:ascii="仿宋" w:hAnsi="仿宋" w:eastAsia="仿宋" w:cs="仿宋"/>
          <w:color w:val="auto"/>
          <w:sz w:val="32"/>
          <w:szCs w:val="32"/>
          <w:lang w:val="en-US" w:eastAsia="zh-CN"/>
        </w:rPr>
        <w:t>即</w:t>
      </w:r>
      <w:r>
        <w:rPr>
          <w:rFonts w:hint="eastAsia" w:ascii="仿宋" w:hAnsi="仿宋" w:eastAsia="仿宋" w:cs="仿宋"/>
          <w:color w:val="auto"/>
          <w:sz w:val="32"/>
          <w:szCs w:val="32"/>
        </w:rPr>
        <w:t>赖</w:t>
      </w:r>
      <w:r>
        <w:rPr>
          <w:rFonts w:hint="eastAsia" w:ascii="仿宋" w:hAnsi="仿宋" w:eastAsia="仿宋" w:cs="仿宋"/>
          <w:color w:val="auto"/>
          <w:sz w:val="32"/>
          <w:szCs w:val="32"/>
          <w:lang w:val="en-US" w:eastAsia="zh-CN"/>
        </w:rPr>
        <w:t>某</w:t>
      </w:r>
      <w:r>
        <w:rPr>
          <w:rFonts w:hint="eastAsia" w:ascii="仿宋" w:hAnsi="仿宋" w:eastAsia="仿宋" w:cs="仿宋"/>
          <w:color w:val="auto"/>
          <w:sz w:val="32"/>
          <w:szCs w:val="32"/>
        </w:rPr>
        <w:t>华如果存在滥用其股东地位逃避债务的行为，才应当承担</w:t>
      </w:r>
      <w:r>
        <w:rPr>
          <w:rFonts w:hint="eastAsia" w:ascii="仿宋" w:hAnsi="仿宋" w:eastAsia="仿宋" w:cs="仿宋"/>
          <w:color w:val="auto"/>
          <w:sz w:val="32"/>
          <w:szCs w:val="32"/>
          <w:lang w:val="en-US" w:eastAsia="zh-CN"/>
        </w:rPr>
        <w:t>连带</w:t>
      </w:r>
      <w:r>
        <w:rPr>
          <w:rFonts w:hint="eastAsia" w:ascii="仿宋" w:hAnsi="仿宋" w:eastAsia="仿宋" w:cs="仿宋"/>
          <w:color w:val="auto"/>
          <w:sz w:val="32"/>
          <w:szCs w:val="32"/>
        </w:rPr>
        <w:t>责任。经</w:t>
      </w:r>
      <w:r>
        <w:rPr>
          <w:rFonts w:hint="eastAsia" w:ascii="仿宋" w:hAnsi="仿宋" w:eastAsia="仿宋" w:cs="仿宋"/>
          <w:color w:val="auto"/>
          <w:sz w:val="32"/>
          <w:szCs w:val="32"/>
          <w:lang w:val="en-US" w:eastAsia="zh-CN"/>
        </w:rPr>
        <w:t>法院查明</w:t>
      </w:r>
      <w:r>
        <w:rPr>
          <w:rFonts w:hint="eastAsia" w:ascii="仿宋" w:hAnsi="仿宋" w:eastAsia="仿宋" w:cs="仿宋"/>
          <w:color w:val="auto"/>
          <w:sz w:val="32"/>
          <w:szCs w:val="32"/>
        </w:rPr>
        <w:t>，赖</w:t>
      </w:r>
      <w:r>
        <w:rPr>
          <w:rFonts w:hint="eastAsia" w:ascii="仿宋" w:hAnsi="仿宋" w:eastAsia="仿宋" w:cs="仿宋"/>
          <w:color w:val="auto"/>
          <w:sz w:val="32"/>
          <w:szCs w:val="32"/>
          <w:lang w:val="en-US" w:eastAsia="zh-CN"/>
        </w:rPr>
        <w:t>某</w:t>
      </w:r>
      <w:r>
        <w:rPr>
          <w:rFonts w:hint="eastAsia" w:ascii="仿宋" w:hAnsi="仿宋" w:eastAsia="仿宋" w:cs="仿宋"/>
          <w:color w:val="auto"/>
          <w:sz w:val="32"/>
          <w:szCs w:val="32"/>
        </w:rPr>
        <w:t>华虽然用自己账户收取了部分家长的款项, 但其提供</w:t>
      </w:r>
      <w:r>
        <w:rPr>
          <w:rFonts w:hint="eastAsia" w:ascii="仿宋" w:hAnsi="仿宋" w:eastAsia="仿宋" w:cs="仿宋"/>
          <w:color w:val="auto"/>
          <w:sz w:val="32"/>
          <w:szCs w:val="32"/>
          <w:lang w:val="en-US" w:eastAsia="zh-CN"/>
        </w:rPr>
        <w:t>了</w:t>
      </w:r>
      <w:r>
        <w:rPr>
          <w:rFonts w:hint="eastAsia" w:ascii="仿宋" w:hAnsi="仿宋" w:eastAsia="仿宋" w:cs="仿宋"/>
          <w:color w:val="auto"/>
          <w:sz w:val="32"/>
          <w:szCs w:val="32"/>
        </w:rPr>
        <w:t>证据证明所收款项已经全额替</w:t>
      </w:r>
      <w:r>
        <w:rPr>
          <w:rFonts w:hint="eastAsia" w:ascii="仿宋" w:hAnsi="仿宋" w:eastAsia="仿宋" w:cs="仿宋"/>
          <w:color w:val="auto"/>
          <w:sz w:val="32"/>
          <w:szCs w:val="32"/>
          <w:lang w:eastAsia="zh-CN"/>
        </w:rPr>
        <w:t>南宁某公司</w:t>
      </w:r>
      <w:r>
        <w:rPr>
          <w:rFonts w:hint="eastAsia" w:ascii="仿宋" w:hAnsi="仿宋" w:eastAsia="仿宋" w:cs="仿宋"/>
          <w:color w:val="auto"/>
          <w:sz w:val="32"/>
          <w:szCs w:val="32"/>
        </w:rPr>
        <w:t>支付</w:t>
      </w:r>
      <w:r>
        <w:rPr>
          <w:rFonts w:hint="eastAsia" w:ascii="仿宋" w:hAnsi="仿宋" w:eastAsia="仿宋" w:cs="仿宋"/>
          <w:color w:val="auto"/>
          <w:sz w:val="32"/>
          <w:szCs w:val="32"/>
          <w:lang w:val="en-US" w:eastAsia="zh-CN"/>
        </w:rPr>
        <w:t>房屋的</w:t>
      </w:r>
      <w:r>
        <w:rPr>
          <w:rFonts w:hint="eastAsia" w:ascii="仿宋" w:hAnsi="仿宋" w:eastAsia="仿宋" w:cs="仿宋"/>
          <w:color w:val="auto"/>
          <w:sz w:val="32"/>
          <w:szCs w:val="32"/>
        </w:rPr>
        <w:t>租赁费，即赖</w:t>
      </w:r>
      <w:r>
        <w:rPr>
          <w:rFonts w:hint="eastAsia" w:ascii="仿宋" w:hAnsi="仿宋" w:eastAsia="仿宋" w:cs="仿宋"/>
          <w:color w:val="auto"/>
          <w:sz w:val="32"/>
          <w:szCs w:val="32"/>
          <w:lang w:val="en-US" w:eastAsia="zh-CN"/>
        </w:rPr>
        <w:t>某</w:t>
      </w:r>
      <w:r>
        <w:rPr>
          <w:rFonts w:hint="eastAsia" w:ascii="仿宋" w:hAnsi="仿宋" w:eastAsia="仿宋" w:cs="仿宋"/>
          <w:color w:val="auto"/>
          <w:sz w:val="32"/>
          <w:szCs w:val="32"/>
        </w:rPr>
        <w:t>华并不存在上述滥用股东地位逃避债务的行为。</w:t>
      </w:r>
      <w:r>
        <w:rPr>
          <w:rFonts w:hint="eastAsia" w:ascii="仿宋" w:hAnsi="仿宋" w:eastAsia="仿宋" w:cs="仿宋"/>
          <w:color w:val="auto"/>
          <w:sz w:val="32"/>
          <w:szCs w:val="32"/>
          <w:lang w:val="en-US" w:eastAsia="zh-CN"/>
        </w:rPr>
        <w:t>最终法院没有认定赖某华需承担责任。</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【结语和建议】</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本案涵盖了</w:t>
      </w:r>
      <w:r>
        <w:rPr>
          <w:rFonts w:hint="eastAsia" w:ascii="仿宋" w:hAnsi="仿宋" w:eastAsia="仿宋" w:cs="仿宋"/>
          <w:color w:val="auto"/>
          <w:sz w:val="32"/>
          <w:szCs w:val="32"/>
          <w:lang w:val="en-US" w:eastAsia="zh-CN"/>
        </w:rPr>
        <w:t>特许经营关系的责任承担及公司法定代表人财产混同责任承担的法律</w:t>
      </w:r>
      <w:r>
        <w:rPr>
          <w:rFonts w:hint="eastAsia" w:ascii="仿宋" w:hAnsi="仿宋" w:eastAsia="仿宋" w:cs="仿宋"/>
          <w:color w:val="auto"/>
          <w:sz w:val="32"/>
          <w:szCs w:val="32"/>
        </w:rPr>
        <w:t>争议问题。</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w:t>
      </w:r>
      <w:bookmarkStart w:id="2" w:name="_GoBack"/>
      <w:bookmarkEnd w:id="2"/>
      <w:r>
        <w:rPr>
          <w:rFonts w:hint="eastAsia" w:ascii="仿宋" w:hAnsi="仿宋" w:eastAsia="仿宋" w:cs="仿宋"/>
          <w:color w:val="auto"/>
          <w:sz w:val="32"/>
          <w:szCs w:val="32"/>
          <w:lang w:val="en-US" w:eastAsia="zh-CN"/>
        </w:rPr>
        <w:t>特许经营活动中，特许人与被特许人往往约定了责任的承担。但对外，公众的认知对于他们之间责任的承担有着一定的影响。且</w:t>
      </w:r>
      <w:r>
        <w:rPr>
          <w:rFonts w:hint="eastAsia" w:ascii="仿宋" w:hAnsi="仿宋" w:eastAsia="仿宋" w:cs="仿宋"/>
          <w:color w:val="auto"/>
          <w:sz w:val="32"/>
          <w:szCs w:val="32"/>
        </w:rPr>
        <w:t>特许人招募被特许人</w:t>
      </w:r>
      <w:r>
        <w:rPr>
          <w:rFonts w:hint="eastAsia" w:ascii="仿宋" w:hAnsi="仿宋" w:eastAsia="仿宋" w:cs="仿宋"/>
          <w:color w:val="auto"/>
          <w:sz w:val="32"/>
          <w:szCs w:val="32"/>
          <w:lang w:val="en-US" w:eastAsia="zh-CN"/>
        </w:rPr>
        <w:t>时，会对其</w:t>
      </w:r>
      <w:r>
        <w:rPr>
          <w:rFonts w:hint="eastAsia" w:ascii="仿宋" w:hAnsi="仿宋" w:eastAsia="仿宋" w:cs="仿宋"/>
          <w:color w:val="auto"/>
          <w:sz w:val="32"/>
          <w:szCs w:val="32"/>
        </w:rPr>
        <w:t>营业资质、经营能力进行</w:t>
      </w:r>
      <w:r>
        <w:rPr>
          <w:rFonts w:hint="eastAsia" w:ascii="仿宋" w:hAnsi="仿宋" w:eastAsia="仿宋" w:cs="仿宋"/>
          <w:color w:val="auto"/>
          <w:sz w:val="32"/>
          <w:szCs w:val="32"/>
          <w:lang w:val="en-US" w:eastAsia="zh-CN"/>
        </w:rPr>
        <w:t>考核</w:t>
      </w:r>
      <w:r>
        <w:rPr>
          <w:rFonts w:hint="eastAsia" w:ascii="仿宋" w:hAnsi="仿宋" w:eastAsia="仿宋" w:cs="仿宋"/>
          <w:color w:val="auto"/>
          <w:sz w:val="32"/>
          <w:szCs w:val="32"/>
        </w:rPr>
        <w:t>，在加盟后对被特许人经营情况进行监督。</w:t>
      </w:r>
      <w:r>
        <w:rPr>
          <w:rFonts w:hint="eastAsia" w:ascii="仿宋" w:hAnsi="仿宋" w:eastAsia="仿宋" w:cs="仿宋"/>
          <w:color w:val="auto"/>
          <w:sz w:val="32"/>
          <w:szCs w:val="32"/>
          <w:lang w:val="en-US" w:eastAsia="zh-CN"/>
        </w:rPr>
        <w:t>同时，</w:t>
      </w:r>
      <w:r>
        <w:rPr>
          <w:rFonts w:hint="eastAsia" w:ascii="仿宋" w:hAnsi="仿宋" w:eastAsia="仿宋" w:cs="仿宋"/>
          <w:color w:val="auto"/>
          <w:sz w:val="32"/>
          <w:szCs w:val="32"/>
        </w:rPr>
        <w:t>特许人收取被特许人的特许经营费，获取了</w:t>
      </w:r>
      <w:r>
        <w:rPr>
          <w:rFonts w:hint="eastAsia" w:ascii="仿宋" w:hAnsi="仿宋" w:eastAsia="仿宋" w:cs="仿宋"/>
          <w:color w:val="auto"/>
          <w:sz w:val="32"/>
          <w:szCs w:val="32"/>
          <w:lang w:val="en-US" w:eastAsia="zh-CN"/>
        </w:rPr>
        <w:t>被特许人的经营</w:t>
      </w:r>
      <w:r>
        <w:rPr>
          <w:rFonts w:hint="eastAsia" w:ascii="仿宋" w:hAnsi="仿宋" w:eastAsia="仿宋" w:cs="仿宋"/>
          <w:color w:val="auto"/>
          <w:sz w:val="32"/>
          <w:szCs w:val="32"/>
        </w:rPr>
        <w:t>利益；</w:t>
      </w:r>
      <w:r>
        <w:rPr>
          <w:rFonts w:hint="eastAsia" w:ascii="仿宋" w:hAnsi="仿宋" w:eastAsia="仿宋" w:cs="仿宋"/>
          <w:color w:val="auto"/>
          <w:sz w:val="32"/>
          <w:szCs w:val="32"/>
          <w:lang w:val="en-US" w:eastAsia="zh-CN"/>
        </w:rPr>
        <w:t>还在</w:t>
      </w:r>
      <w:r>
        <w:rPr>
          <w:rFonts w:hint="eastAsia" w:ascii="仿宋" w:hAnsi="仿宋" w:eastAsia="仿宋" w:cs="仿宋"/>
          <w:color w:val="auto"/>
          <w:sz w:val="32"/>
          <w:szCs w:val="32"/>
        </w:rPr>
        <w:t>被特许人的</w:t>
      </w:r>
      <w:r>
        <w:rPr>
          <w:rFonts w:hint="eastAsia" w:ascii="仿宋" w:hAnsi="仿宋" w:eastAsia="仿宋" w:cs="仿宋"/>
          <w:color w:val="auto"/>
          <w:sz w:val="32"/>
          <w:szCs w:val="32"/>
          <w:lang w:val="en-US" w:eastAsia="zh-CN"/>
        </w:rPr>
        <w:t>经营活动中</w:t>
      </w:r>
      <w:r>
        <w:rPr>
          <w:rFonts w:hint="eastAsia" w:ascii="仿宋" w:hAnsi="仿宋" w:eastAsia="仿宋" w:cs="仿宋"/>
          <w:color w:val="auto"/>
          <w:sz w:val="32"/>
          <w:szCs w:val="32"/>
        </w:rPr>
        <w:t>获得了品牌价值提升、市场影响力增大等间接利益。特许人就应当承担特许体系</w:t>
      </w:r>
      <w:r>
        <w:rPr>
          <w:rFonts w:hint="eastAsia" w:ascii="仿宋" w:hAnsi="仿宋" w:eastAsia="仿宋" w:cs="仿宋"/>
          <w:color w:val="auto"/>
          <w:sz w:val="32"/>
          <w:szCs w:val="32"/>
          <w:lang w:val="en-US" w:eastAsia="zh-CN"/>
        </w:rPr>
        <w:t>经营过程中</w:t>
      </w:r>
      <w:r>
        <w:rPr>
          <w:rFonts w:hint="eastAsia" w:ascii="仿宋" w:hAnsi="仿宋" w:eastAsia="仿宋" w:cs="仿宋"/>
          <w:color w:val="auto"/>
          <w:sz w:val="32"/>
          <w:szCs w:val="32"/>
        </w:rPr>
        <w:t>带来的</w:t>
      </w:r>
      <w:r>
        <w:rPr>
          <w:rFonts w:hint="eastAsia" w:ascii="仿宋" w:hAnsi="仿宋" w:eastAsia="仿宋" w:cs="仿宋"/>
          <w:color w:val="auto"/>
          <w:sz w:val="32"/>
          <w:szCs w:val="32"/>
          <w:lang w:val="en-US" w:eastAsia="zh-CN"/>
        </w:rPr>
        <w:t>法律</w:t>
      </w:r>
      <w:r>
        <w:rPr>
          <w:rFonts w:hint="eastAsia" w:ascii="仿宋" w:hAnsi="仿宋" w:eastAsia="仿宋" w:cs="仿宋"/>
          <w:color w:val="auto"/>
          <w:sz w:val="32"/>
          <w:szCs w:val="32"/>
        </w:rPr>
        <w:t>风险</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对被特许人由于经营产生的风险承担一定的责任。</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我们提出建议：无论何种特许经营，除了对双方之间的合同约定要进行明确割裂，还应在对外宣传的海报、文案中明确特许方和被特许方的地位，让公众知道被特许方为实际运营主体，以减轻或避免特许方在特许经营过程中的法律责任和风险。</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二、财产混同最易发生在一人有限责任公司，即公司股东为一人，《公司法》第六十三条规定“ 一人有限责任公司的股东不能证明公司财产独立于股东自己的财产的，应当对公司债务承担连带责任”，在一人有限责任公司经营管理过程中，股东不能证明公司财产独立于股东自己的财产时，应当对公司债务承担连带清偿责任。但在一般的有限责任公司中也有可能发生财产混同的情况，这也值得公司经营者注意。</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如何避免财产混同，我们提出建议如下：</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有限责任公司应当建立规范的财务管理制度。日常经营中正常使用公司对公账户，不要使用公司股东或财务人员个人账户收款，避免个人私有账户和公司账户之间的随意往来，保持公司的财产独立，避免公司独立法人地位的丧失，为日后法律纠纷埋下风险。</w:t>
      </w:r>
    </w:p>
    <w:sectPr>
      <w:footerReference r:id="rId3" w:type="default"/>
      <w:pgSz w:w="11906" w:h="16838"/>
      <w:pgMar w:top="2154" w:right="1786" w:bottom="1814" w:left="1786" w:header="851" w:footer="141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长城小标宋体">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C6DDB"/>
    <w:rsid w:val="09755056"/>
    <w:rsid w:val="09E113CD"/>
    <w:rsid w:val="0C021870"/>
    <w:rsid w:val="10E4088D"/>
    <w:rsid w:val="143677AE"/>
    <w:rsid w:val="15FC40C8"/>
    <w:rsid w:val="188E6510"/>
    <w:rsid w:val="1E661B47"/>
    <w:rsid w:val="210D132A"/>
    <w:rsid w:val="21F90EB2"/>
    <w:rsid w:val="24646D7D"/>
    <w:rsid w:val="2A7B73E0"/>
    <w:rsid w:val="2AB925BF"/>
    <w:rsid w:val="2E9C60C3"/>
    <w:rsid w:val="388B598C"/>
    <w:rsid w:val="4C137849"/>
    <w:rsid w:val="626874EB"/>
    <w:rsid w:val="65D53E7B"/>
    <w:rsid w:val="697E23DA"/>
    <w:rsid w:val="6AA83BB0"/>
    <w:rsid w:val="6C120BA8"/>
    <w:rsid w:val="6DB37C84"/>
    <w:rsid w:val="72477005"/>
    <w:rsid w:val="738C78A1"/>
    <w:rsid w:val="749E16F2"/>
    <w:rsid w:val="76BD0FA8"/>
    <w:rsid w:val="7D361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列出段落1"/>
    <w:basedOn w:val="1"/>
    <w:qFormat/>
    <w:uiPriority w:val="34"/>
    <w:pPr>
      <w:ind w:firstLine="420" w:firstLineChars="200"/>
    </w:pPr>
  </w:style>
  <w:style w:type="paragraph" w:customStyle="1" w:styleId="9">
    <w:name w:val="Body text|1"/>
    <w:basedOn w:val="1"/>
    <w:qFormat/>
    <w:uiPriority w:val="0"/>
    <w:pPr>
      <w:widowControl w:val="0"/>
      <w:shd w:val="clear" w:color="auto" w:fill="auto"/>
      <w:spacing w:line="427"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2021-07-07T01:15:00Z</dcterms:created>
  <dc:creator>南宁市律师协会</dc:creator>
  <cp:lastModifiedBy>秋鸢落樱</cp:lastModifiedBy>
  <dcterms:modified xsi:type="dcterms:W3CDTF">2021-12-21T09:49:51Z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B40569EBE49540C3824754EBE8A338AD</vt:lpwstr>
  </property>
</Properties>
</file>