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rPr>
      </w:pPr>
      <w:r>
        <w:rPr>
          <w:rFonts w:hint="eastAsia" w:ascii="黑体" w:hAnsi="黑体" w:eastAsia="黑体"/>
          <w:sz w:val="44"/>
          <w:szCs w:val="44"/>
        </w:rPr>
        <w:t>律师诉讼案例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一、案例基本信息采集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 w:hAnsi="仿宋" w:eastAsia="仿宋" w:cs="仿宋"/>
          <w:sz w:val="32"/>
          <w:szCs w:val="32"/>
          <w:u w:val="single"/>
          <w:lang w:val="en-US" w:eastAsia="zh-CN"/>
        </w:rPr>
      </w:pPr>
      <w:r>
        <w:rPr>
          <w:rFonts w:hint="eastAsia" w:ascii="仿宋" w:hAnsi="仿宋" w:eastAsia="仿宋" w:cs="仿宋"/>
          <w:sz w:val="32"/>
          <w:szCs w:val="32"/>
        </w:rPr>
        <w:t>案例类型：</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律师诉讼案例                        </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default" w:ascii="仿宋" w:hAnsi="仿宋" w:eastAsia="仿宋" w:cs="仿宋"/>
          <w:sz w:val="32"/>
          <w:szCs w:val="32"/>
          <w:u w:val="single"/>
          <w:lang w:val="en-US" w:eastAsia="zh-CN"/>
        </w:rPr>
      </w:pPr>
      <w:r>
        <w:rPr>
          <w:rFonts w:hint="eastAsia" w:ascii="仿宋" w:hAnsi="仿宋" w:eastAsia="仿宋" w:cs="仿宋"/>
          <w:sz w:val="32"/>
          <w:szCs w:val="32"/>
        </w:rPr>
        <w:t>业务类型：</w:t>
      </w:r>
      <w:r>
        <w:rPr>
          <w:rFonts w:hint="eastAsia" w:ascii="仿宋" w:hAnsi="仿宋" w:eastAsia="仿宋" w:cs="仿宋"/>
          <w:sz w:val="32"/>
          <w:szCs w:val="32"/>
          <w:u w:val="single"/>
          <w:lang w:val="en-US" w:eastAsia="zh-CN"/>
        </w:rPr>
        <w:t xml:space="preserve"> 建设用地使用权出让合同纠纷</w:t>
      </w:r>
      <w:r>
        <w:rPr>
          <w:rFonts w:hint="eastAsia" w:ascii="仿宋" w:hAnsi="仿宋" w:eastAsia="仿宋" w:cs="仿宋"/>
          <w:sz w:val="32"/>
          <w:szCs w:val="32"/>
          <w:u w:val="single"/>
        </w:rPr>
        <w:t xml:space="preserve">诉讼   </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法院判决时间：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2018年11月28日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法院名称：</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南宁市中级人民法院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代理律师姓名：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滕黄铁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律师事务所名称：</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广西谦行律师事务所</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default" w:ascii="仿宋" w:hAnsi="仿宋" w:eastAsia="仿宋" w:cs="仿宋"/>
          <w:sz w:val="32"/>
          <w:szCs w:val="32"/>
          <w:u w:val="single"/>
          <w:lang w:val="en-US" w:eastAsia="zh-CN"/>
        </w:rPr>
      </w:pPr>
      <w:r>
        <w:rPr>
          <w:rFonts w:hint="eastAsia" w:ascii="仿宋" w:hAnsi="仿宋" w:eastAsia="仿宋" w:cs="仿宋"/>
          <w:sz w:val="32"/>
          <w:szCs w:val="32"/>
        </w:rPr>
        <w:t>供稿：</w:t>
      </w:r>
      <w:r>
        <w:rPr>
          <w:rFonts w:hint="eastAsia" w:ascii="仿宋" w:hAnsi="仿宋" w:eastAsia="仿宋" w:cs="仿宋"/>
          <w:sz w:val="32"/>
          <w:szCs w:val="32"/>
          <w:u w:val="single"/>
          <w:lang w:val="en-US" w:eastAsia="zh-CN"/>
        </w:rPr>
        <w:t xml:space="preserve">广西谦行律师事务所滕黄铁                  </w:t>
      </w:r>
    </w:p>
    <w:p>
      <w:pPr>
        <w:pStyle w:val="8"/>
        <w:keepNext w:val="0"/>
        <w:keepLines w:val="0"/>
        <w:pageBreakBefore w:val="0"/>
        <w:kinsoku/>
        <w:wordWrap/>
        <w:overflowPunct/>
        <w:topLinePunct w:val="0"/>
        <w:autoSpaceDE/>
        <w:autoSpaceDN/>
        <w:bidi w:val="0"/>
        <w:adjustRightInd/>
        <w:snapToGrid/>
        <w:spacing w:line="600" w:lineRule="exact"/>
        <w:jc w:val="left"/>
        <w:rPr>
          <w:rFonts w:hint="eastAsia" w:ascii="仿宋" w:hAnsi="仿宋" w:eastAsia="仿宋" w:cs="仿宋"/>
          <w:sz w:val="32"/>
          <w:szCs w:val="32"/>
        </w:rPr>
      </w:pPr>
      <w:r>
        <w:rPr>
          <w:rFonts w:hint="eastAsia" w:ascii="仿宋" w:hAnsi="仿宋" w:eastAsia="仿宋" w:cs="仿宋"/>
          <w:sz w:val="32"/>
          <w:szCs w:val="32"/>
        </w:rPr>
        <w:t>审稿：</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检索主题词：</w:t>
      </w:r>
      <w:r>
        <w:rPr>
          <w:rFonts w:hint="eastAsia" w:ascii="仿宋" w:hAnsi="仿宋" w:eastAsia="仿宋" w:cs="仿宋"/>
          <w:sz w:val="32"/>
          <w:szCs w:val="32"/>
          <w:highlight w:val="none"/>
          <w:u w:val="single"/>
          <w:lang w:val="en-US" w:eastAsia="zh-CN"/>
        </w:rPr>
        <w:t>建设用地使用权出让</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追认</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土地差价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二、案例正文采集</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长城小标宋体" w:hAnsi="仿宋" w:eastAsia="长城小标宋体" w:cs="Arial"/>
          <w:kern w:val="2"/>
          <w:sz w:val="36"/>
          <w:szCs w:val="36"/>
        </w:rPr>
      </w:pPr>
      <w:r>
        <w:rPr>
          <w:rFonts w:hint="eastAsia" w:ascii="长城小标宋体" w:hAnsi="仿宋" w:eastAsia="长城小标宋体" w:cs="Arial"/>
          <w:kern w:val="2"/>
          <w:sz w:val="36"/>
          <w:szCs w:val="36"/>
          <w:lang w:val="en-US" w:eastAsia="zh-CN"/>
        </w:rPr>
        <w:t>南宁</w:t>
      </w:r>
      <w:r>
        <w:rPr>
          <w:rFonts w:hint="eastAsia" w:ascii="长城小标宋体" w:hAnsi="仿宋" w:eastAsia="长城小标宋体" w:cs="Arial"/>
          <w:kern w:val="2"/>
          <w:sz w:val="36"/>
          <w:szCs w:val="36"/>
        </w:rPr>
        <w:t>某公司</w:t>
      </w:r>
      <w:r>
        <w:rPr>
          <w:rFonts w:hint="eastAsia" w:ascii="长城小标宋体" w:hAnsi="仿宋" w:eastAsia="长城小标宋体" w:cs="Arial"/>
          <w:kern w:val="2"/>
          <w:sz w:val="36"/>
          <w:szCs w:val="36"/>
          <w:lang w:val="en-US" w:eastAsia="zh-CN"/>
        </w:rPr>
        <w:t>与良庆经开区、良庆区政府</w:t>
      </w:r>
      <w:r>
        <w:rPr>
          <w:rFonts w:hint="eastAsia" w:ascii="长城小标宋体" w:hAnsi="仿宋" w:eastAsia="长城小标宋体" w:cs="Arial"/>
          <w:kern w:val="2"/>
          <w:sz w:val="36"/>
          <w:szCs w:val="36"/>
        </w:rPr>
        <w:t>建设用地使用权出让合同纠纷</w:t>
      </w:r>
      <w:r>
        <w:rPr>
          <w:rFonts w:hint="eastAsia" w:ascii="长城小标宋体" w:hAnsi="仿宋" w:eastAsia="长城小标宋体" w:cs="Arial"/>
          <w:kern w:val="2"/>
          <w:sz w:val="36"/>
          <w:szCs w:val="36"/>
          <w:lang w:val="en-US" w:eastAsia="zh-CN"/>
        </w:rPr>
        <w:t>再审</w:t>
      </w:r>
      <w:r>
        <w:rPr>
          <w:rFonts w:hint="eastAsia" w:ascii="长城小标宋体" w:hAnsi="仿宋" w:eastAsia="长城小标宋体" w:cs="Arial"/>
          <w:kern w:val="2"/>
          <w:sz w:val="36"/>
          <w:szCs w:val="36"/>
        </w:rPr>
        <w:t>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【案情简介】</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2003年11月21日，原邕宁沿海经济走廊开发区（甲方）与南宁某公司（乙方）签订一份《项目申请用地协议书》，约定甲方根据总体规划，将某地块国有土地使用权出让给乙方用于建设物资加工配送物流中心，甲方收到乙方的100万元土地款后即开展土地报批、征地等工作。协议还对出让土地的出让价格、交地条件、违约责任等权利义务进行了约定</w:t>
      </w:r>
      <w:r>
        <w:rPr>
          <w:rFonts w:hint="eastAsia" w:ascii="仿宋" w:hAnsi="仿宋" w:eastAsia="仿宋" w:cs="仿宋"/>
          <w:sz w:val="32"/>
          <w:szCs w:val="32"/>
        </w:rPr>
        <w:t>。</w:t>
      </w:r>
      <w:r>
        <w:rPr>
          <w:rFonts w:hint="eastAsia" w:ascii="仿宋" w:hAnsi="仿宋" w:eastAsia="仿宋" w:cs="仿宋"/>
          <w:sz w:val="32"/>
          <w:szCs w:val="32"/>
          <w:lang w:val="en-US" w:eastAsia="zh-CN"/>
        </w:rPr>
        <w:t>协议签订后，南宁某公司向原邕宁沿海经济走廊开发区支付了100万元。至今，该项目指向的土地未交付给南宁某公司，亦未办理任何立项等审批手续，南宁某公司亦未对该地块进行任何施工，亦未将剩余出让金支付给原邕宁沿海经济走廊开发区，该合同亦未经南宁市国土资源局追认。该项目用地位于南宁市五象新区平乐大道和玉洞大道交汇处，该地块包含在南宁市五象湖公园范围内，五象湖公园项目于2012年12月开工建设，2013年8月后建成投入使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2004年1月17日，南宁某公司委托第三方公司编制案涉项目的可行性研究报告，支付了报告编制费10万元。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2007年2月15日，南宁市机构编制委员会作出《关于原邕宁沿海经济走廊开发区和原大沙田经济开发区整合更名为广西良庆经济开发区有关机构编制问题的批复》，同意原邕宁沿海经济走廊开发区和原大沙田经济开发区整合更名为广西良庆经济开发区，良庆经开区管委会是良庆区政府的派出机构，受良庆区政府直接领导，直接对良庆区政府负责。良庆经开区管委会无独立的财政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r>
        <w:rPr>
          <w:rFonts w:hint="eastAsia" w:ascii="仿宋" w:hAnsi="仿宋" w:eastAsia="仿宋" w:cs="仿宋"/>
          <w:sz w:val="32"/>
          <w:szCs w:val="32"/>
          <w:lang w:val="en-US" w:eastAsia="zh-CN"/>
        </w:rPr>
        <w:t>良庆区政府作出《原大沙田开发区和沿海开发区历史遗留问题处置工作方案》，确定与原邕宁沿海经济走廊开发区签订《广西邕宁沿海经济走廊开发项目申请用地协议书》，已交清或已交部分土地价款，但未落实用地的，按如下原则处理：1.对符合要求的原签订协议企业和项目，重新核定用地规模，按已缴纳土地价款折算协议实际用地面积，后按原签订协议条款继续履行，报南宁市人民政府审批，给予完善用地手续，超出部分的用地通过公开出让方式取得；2.对不符合要求的项目，协商解除原协议，退还原交纳的土地价款，按原交纳土地价款同期一年贷款利息的4-5倍进行补偿</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2016年1月5日，南宁某公司向良庆区</w:t>
      </w:r>
      <w:r>
        <w:rPr>
          <w:rFonts w:hint="eastAsia" w:ascii="仿宋" w:hAnsi="仿宋" w:eastAsia="仿宋" w:cs="仿宋"/>
          <w:sz w:val="32"/>
          <w:szCs w:val="32"/>
        </w:rPr>
        <w:t>法院提起诉讼，请求</w:t>
      </w:r>
      <w:r>
        <w:rPr>
          <w:rFonts w:hint="eastAsia" w:ascii="仿宋" w:hAnsi="仿宋" w:eastAsia="仿宋" w:cs="仿宋"/>
          <w:sz w:val="32"/>
          <w:szCs w:val="32"/>
          <w:lang w:val="en-US" w:eastAsia="zh-CN"/>
        </w:rPr>
        <w:t>：1.解除南宁某公司与原邕宁经开区签订的《项目申请用地协议书》；2.判令良庆经开区、良庆区政府返还预付款100万元和支付利息；3.判令良庆经开区、良庆区政府赔偿因违约造成的经济损失21557461元</w:t>
      </w:r>
      <w:r>
        <w:rPr>
          <w:rFonts w:hint="eastAsia" w:ascii="仿宋" w:hAnsi="仿宋" w:eastAsia="仿宋" w:cs="仿宋"/>
          <w:sz w:val="32"/>
          <w:szCs w:val="32"/>
        </w:rPr>
        <w:t>。</w:t>
      </w:r>
      <w:r>
        <w:rPr>
          <w:rFonts w:hint="eastAsia" w:ascii="仿宋" w:hAnsi="仿宋" w:eastAsia="仿宋" w:cs="仿宋"/>
          <w:sz w:val="32"/>
          <w:szCs w:val="32"/>
          <w:lang w:val="en-US" w:eastAsia="zh-CN"/>
        </w:rPr>
        <w:t>经法院释明，涉案的《项目申请用地协议书》属无效合同，南宁某公司提出，如果法院认定合同无效，其变更诉讼请求为：1.判令良庆经开区、良庆区政府返还预付款100万元和支付利息；2.判令良庆经开区、良庆区政府赔偿占用100万元土地出让款的利息损失2856850元；3.判令良庆经开区、良庆区政府赔偿可行性研究费用损失10万元；4.判令良庆经开区、良庆区政府赔偿南宁某公司向银行贷款的利息损失2661744.2元；5.判令良庆经开区、良庆区政府赔偿南宁某公司向第三方公司借款的利息损失470万元；6.判令良庆经开区、良庆区政府赔偿南宁某公司人力工资损失4885131元；7.判令良庆经开区、良庆区政府赔偿南宁某公司房屋租赁损失606000元；8.判令良庆经开区、良庆区政府赔偿南宁某公司土地差价损失6314286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良庆区法院一审作出（2016）桂0108民初78号民事判决：1.良庆区政府向南宁某公司返还土地预付款100万元，并赔偿该款的利息损失；2.良庆区政府向南宁某公司赔偿可行性研究费用损失10万元；3.驳回南宁某公司其他诉讼请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南宁某公司不服（2016）桂0108民初78号民事判决，向南宁市中级人民法院提起上诉。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南宁市中级人民法院二审作出（2016）01民终4132号民事判决：1.维持南宁市良庆区人民法院（2016）01民终4132号民事判决第二项、第三项；2.变更南宁市良庆区人民法院（2016）01民终4132号民事判决第一项为：良庆区政府向南宁某公司返还土地预付款100万元，并赔偿该款的利息损失（变更利息计算方式）；3.良庆区政府赔偿南宁某公司土地差价损失3157143元</w:t>
      </w:r>
      <w:r>
        <w:rPr>
          <w:rFonts w:hint="eastAsia" w:ascii="仿宋" w:hAnsi="仿宋" w:eastAsia="仿宋"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2018年6月19日，南宁市中级人民法院作出（2018）桂01民监2号民事裁定，再审本案。良庆区政府委托广西谦行律师事务所滕黄铁律师代理再审诉讼事宜。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再审中，南宁某公司进一步明确，若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项目申请用地协议书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有效，</w:t>
      </w:r>
      <w:r>
        <w:rPr>
          <w:rFonts w:hint="eastAsia" w:ascii="仿宋" w:hAnsi="仿宋" w:eastAsia="仿宋" w:cs="仿宋"/>
          <w:b w:val="0"/>
          <w:bCs w:val="0"/>
          <w:sz w:val="32"/>
          <w:szCs w:val="32"/>
          <w:u w:val="none"/>
          <w:lang w:val="en-US" w:eastAsia="zh-CN"/>
        </w:rPr>
        <w:t>其诉讼请求为：</w:t>
      </w:r>
      <w:r>
        <w:rPr>
          <w:rFonts w:hint="eastAsia" w:ascii="仿宋" w:hAnsi="仿宋" w:eastAsia="仿宋" w:cs="仿宋"/>
          <w:sz w:val="32"/>
          <w:szCs w:val="32"/>
          <w:lang w:val="en-US" w:eastAsia="zh-CN"/>
        </w:rPr>
        <w:t>1.解除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项目申请用地协议书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，判令良庆经开区、良庆区政府返还预付款100万元和支付利息；2.判令良庆经开区、良庆区政府赔偿可行性研究费用损失10万元；3.判令良庆经开区、良庆区政府赔偿南宁某公司土地差价损失3157143元</w:t>
      </w:r>
      <w:r>
        <w:rPr>
          <w:rFonts w:hint="eastAsia" w:ascii="仿宋" w:hAnsi="仿宋" w:eastAsia="仿宋" w:cs="仿宋"/>
          <w:b w:val="0"/>
          <w:bCs w:val="0"/>
          <w:sz w:val="32"/>
          <w:szCs w:val="32"/>
          <w:u w:val="none"/>
          <w:lang w:val="en-US" w:eastAsia="zh-CN"/>
        </w:rPr>
        <w:t>。若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项目申请用地协议书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无效，</w:t>
      </w:r>
      <w:r>
        <w:rPr>
          <w:rFonts w:hint="eastAsia" w:ascii="仿宋" w:hAnsi="仿宋" w:eastAsia="仿宋" w:cs="仿宋"/>
          <w:b w:val="0"/>
          <w:bCs w:val="0"/>
          <w:sz w:val="32"/>
          <w:szCs w:val="32"/>
          <w:u w:val="none"/>
          <w:lang w:val="en-US" w:eastAsia="zh-CN"/>
        </w:rPr>
        <w:t>其诉讼请求为：</w:t>
      </w:r>
      <w:r>
        <w:rPr>
          <w:rFonts w:hint="eastAsia" w:ascii="仿宋" w:hAnsi="仿宋" w:eastAsia="仿宋" w:cs="仿宋"/>
          <w:sz w:val="32"/>
          <w:szCs w:val="32"/>
          <w:lang w:val="en-US" w:eastAsia="zh-CN"/>
        </w:rPr>
        <w:t>1.判令良庆经开区、良庆区政府返还预付款100万元和支付利息；2.判令良庆经开区、良庆区政府赔偿可行性研究费用损失10万元；3.判令良庆经开区、良庆区政府赔偿南宁某公司土地差价损失3157143元</w:t>
      </w:r>
      <w:r>
        <w:rPr>
          <w:rFonts w:hint="eastAsia" w:ascii="仿宋" w:hAnsi="仿宋" w:eastAsia="仿宋" w:cs="仿宋"/>
          <w:b w:val="0"/>
          <w:bCs w:val="0"/>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【代理意见】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我们</w:t>
      </w:r>
      <w:r>
        <w:rPr>
          <w:rFonts w:hint="eastAsia" w:ascii="仿宋" w:hAnsi="仿宋" w:eastAsia="仿宋" w:cs="仿宋"/>
          <w:sz w:val="32"/>
          <w:szCs w:val="32"/>
        </w:rPr>
        <w:t>认为，本案系建设用地使用权出让合同纠纷，主要争议焦点为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项目申请用地协议书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的效力，以及南宁某公司主张返还土地预付款并赔偿损失是否合法有据的问题</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一、我们认为，</w:t>
      </w:r>
      <w:r>
        <w:rPr>
          <w:rFonts w:hint="eastAsia" w:ascii="黑体" w:hAnsi="黑体" w:eastAsia="黑体" w:cs="黑体"/>
          <w:b w:val="0"/>
          <w:bCs w:val="0"/>
          <w:color w:val="auto"/>
          <w:sz w:val="32"/>
          <w:szCs w:val="32"/>
        </w:rPr>
        <w:t>《项目申请用地协议书》</w:t>
      </w:r>
      <w:r>
        <w:rPr>
          <w:rFonts w:hint="eastAsia" w:ascii="黑体" w:hAnsi="黑体" w:eastAsia="黑体" w:cs="黑体"/>
          <w:b w:val="0"/>
          <w:bCs w:val="0"/>
          <w:color w:val="auto"/>
          <w:sz w:val="32"/>
          <w:szCs w:val="32"/>
          <w:lang w:val="en-US" w:eastAsia="zh-CN"/>
        </w:rPr>
        <w:t>属于无效合同</w:t>
      </w:r>
      <w:r>
        <w:rPr>
          <w:rFonts w:hint="eastAsia" w:ascii="黑体" w:hAnsi="黑体" w:eastAsia="黑体" w:cs="黑体"/>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依据</w:t>
      </w:r>
      <w:r>
        <w:rPr>
          <w:rFonts w:hint="eastAsia" w:ascii="仿宋" w:hAnsi="仿宋" w:eastAsia="仿宋" w:cs="仿宋"/>
          <w:color w:val="auto"/>
          <w:sz w:val="32"/>
          <w:szCs w:val="32"/>
        </w:rPr>
        <w:t>《协议出让国有土地使用权规定》第十条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第十二条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第十三条规定</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pacing w:val="0"/>
          <w:kern w:val="2"/>
          <w:sz w:val="32"/>
          <w:szCs w:val="32"/>
          <w:u w:val="none"/>
        </w:rPr>
        <w:t>对</w:t>
      </w:r>
      <w:r>
        <w:rPr>
          <w:rFonts w:hint="eastAsia" w:ascii="仿宋" w:hAnsi="仿宋" w:eastAsia="仿宋" w:cs="仿宋"/>
          <w:color w:val="auto"/>
          <w:sz w:val="32"/>
          <w:szCs w:val="32"/>
        </w:rPr>
        <w:t>符合协议出让条件的，需国土资源行政主管部门会同城市规划等有关部门制定协议出让土地方案，并经有批准权的人民政府批准后方可达成协议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再由</w:t>
      </w:r>
      <w:r>
        <w:rPr>
          <w:rFonts w:hint="eastAsia" w:ascii="仿宋" w:hAnsi="仿宋" w:eastAsia="仿宋" w:cs="仿宋"/>
          <w:color w:val="auto"/>
          <w:sz w:val="32"/>
          <w:szCs w:val="32"/>
        </w:rPr>
        <w:t>国土资源行政主管部门根据协议结果与意向用地者签订《国有土地使用权出让合同》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涉案</w:t>
      </w:r>
      <w:r>
        <w:rPr>
          <w:rFonts w:hint="eastAsia" w:ascii="仿宋" w:hAnsi="仿宋" w:eastAsia="仿宋" w:cs="仿宋"/>
          <w:color w:val="auto"/>
          <w:sz w:val="32"/>
          <w:szCs w:val="32"/>
        </w:rPr>
        <w:t>《项目申请用地协议书》</w:t>
      </w:r>
      <w:r>
        <w:rPr>
          <w:rFonts w:hint="eastAsia" w:ascii="仿宋" w:hAnsi="仿宋" w:eastAsia="仿宋" w:cs="仿宋"/>
          <w:color w:val="auto"/>
          <w:sz w:val="32"/>
          <w:szCs w:val="32"/>
          <w:lang w:val="en-US" w:eastAsia="zh-CN"/>
        </w:rPr>
        <w:t>由</w:t>
      </w:r>
      <w:r>
        <w:rPr>
          <w:rFonts w:hint="eastAsia" w:ascii="仿宋" w:hAnsi="仿宋" w:eastAsia="仿宋" w:cs="仿宋"/>
          <w:color w:val="auto"/>
          <w:sz w:val="32"/>
          <w:szCs w:val="32"/>
        </w:rPr>
        <w:t>原邕宁沿海经济走廊开发区</w:t>
      </w:r>
      <w:r>
        <w:rPr>
          <w:rFonts w:hint="eastAsia" w:ascii="仿宋" w:hAnsi="仿宋" w:eastAsia="仿宋" w:cs="仿宋"/>
          <w:color w:val="auto"/>
          <w:sz w:val="32"/>
          <w:szCs w:val="32"/>
          <w:lang w:val="en-US" w:eastAsia="zh-CN"/>
        </w:rPr>
        <w:t>与南宁某公司</w:t>
      </w:r>
      <w:r>
        <w:rPr>
          <w:rFonts w:hint="eastAsia" w:ascii="仿宋" w:hAnsi="仿宋" w:eastAsia="仿宋" w:cs="仿宋"/>
          <w:color w:val="auto"/>
          <w:sz w:val="32"/>
          <w:szCs w:val="32"/>
        </w:rPr>
        <w:t>签订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但</w:t>
      </w:r>
      <w:r>
        <w:rPr>
          <w:rFonts w:hint="eastAsia" w:ascii="仿宋" w:hAnsi="仿宋" w:eastAsia="仿宋" w:cs="仿宋"/>
          <w:color w:val="auto"/>
          <w:sz w:val="32"/>
          <w:szCs w:val="32"/>
        </w:rPr>
        <w:t>原邕宁沿海经济走廊开发区</w:t>
      </w:r>
      <w:r>
        <w:rPr>
          <w:rFonts w:hint="eastAsia" w:ascii="仿宋" w:hAnsi="仿宋" w:eastAsia="仿宋" w:cs="仿宋"/>
          <w:color w:val="auto"/>
          <w:sz w:val="32"/>
          <w:szCs w:val="32"/>
          <w:lang w:val="en-US" w:eastAsia="zh-CN"/>
        </w:rPr>
        <w:t>没有签订国有土地使用权出让协议的主体资格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依据</w:t>
      </w:r>
      <w:r>
        <w:rPr>
          <w:rFonts w:hint="eastAsia" w:ascii="仿宋" w:hAnsi="仿宋" w:eastAsia="仿宋" w:cs="仿宋"/>
          <w:color w:val="auto"/>
          <w:sz w:val="32"/>
          <w:szCs w:val="32"/>
        </w:rPr>
        <w:t>《最高人民法院关于审理涉及国有土地使用权合同纠纷案件适用法律问题的解释》第二条规定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因未</w:t>
      </w:r>
      <w:r>
        <w:rPr>
          <w:rFonts w:hint="eastAsia" w:ascii="仿宋" w:hAnsi="仿宋" w:eastAsia="仿宋" w:cs="仿宋"/>
          <w:color w:val="auto"/>
          <w:sz w:val="32"/>
          <w:szCs w:val="32"/>
        </w:rPr>
        <w:t>经南宁市国土资源局追认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该协议</w:t>
      </w:r>
      <w:r>
        <w:rPr>
          <w:rFonts w:hint="eastAsia" w:ascii="仿宋" w:hAnsi="仿宋" w:eastAsia="仿宋" w:cs="仿宋"/>
          <w:color w:val="auto"/>
          <w:sz w:val="32"/>
          <w:szCs w:val="32"/>
        </w:rPr>
        <w:t>应当认定</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无效</w:t>
      </w:r>
      <w:r>
        <w:rPr>
          <w:rFonts w:hint="eastAsia" w:ascii="仿宋" w:hAnsi="仿宋" w:eastAsia="仿宋" w:cs="仿宋"/>
          <w:color w:val="auto"/>
          <w:sz w:val="32"/>
          <w:szCs w:val="32"/>
          <w:lang w:val="en-US" w:eastAsia="zh-CN"/>
        </w:rPr>
        <w:t>合同</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二、我们认为，土地差价损失是基于合同有效且存在违约行为的可期待利益损失，因《项目申请用地协议书》无效，该项损失不应支持。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u w:val="none"/>
          <w:lang w:val="en-US" w:eastAsia="zh-CN"/>
        </w:rPr>
        <w:t>我们对返还土地预付款100万元并支付利息不持异议。另外，南宁某公司在再审中已经明确，</w:t>
      </w:r>
      <w:r>
        <w:rPr>
          <w:rFonts w:hint="eastAsia" w:ascii="仿宋" w:hAnsi="仿宋" w:eastAsia="仿宋" w:cs="仿宋"/>
          <w:b w:val="0"/>
          <w:bCs/>
          <w:color w:val="auto"/>
          <w:sz w:val="32"/>
          <w:szCs w:val="32"/>
          <w:shd w:val="clear" w:color="auto" w:fill="FFFFFF"/>
          <w:lang w:val="en-US" w:eastAsia="zh-CN"/>
        </w:rPr>
        <w:t>只主张</w:t>
      </w:r>
      <w:r>
        <w:rPr>
          <w:rFonts w:hint="eastAsia" w:ascii="仿宋" w:hAnsi="仿宋" w:eastAsia="仿宋" w:cs="仿宋"/>
          <w:b w:val="0"/>
          <w:bCs/>
          <w:color w:val="auto"/>
          <w:sz w:val="32"/>
          <w:szCs w:val="32"/>
        </w:rPr>
        <w:t>土地差价损失</w:t>
      </w:r>
      <w:r>
        <w:rPr>
          <w:rFonts w:hint="eastAsia" w:ascii="仿宋" w:hAnsi="仿宋" w:eastAsia="仿宋" w:cs="仿宋"/>
          <w:b w:val="0"/>
          <w:bCs/>
          <w:color w:val="auto"/>
          <w:sz w:val="32"/>
          <w:szCs w:val="32"/>
          <w:lang w:eastAsia="zh-CN"/>
        </w:rPr>
        <w:t>，</w:t>
      </w:r>
      <w:r>
        <w:rPr>
          <w:rFonts w:hint="eastAsia" w:ascii="仿宋" w:hAnsi="仿宋" w:eastAsia="仿宋" w:cs="仿宋"/>
          <w:b w:val="0"/>
          <w:bCs w:val="0"/>
          <w:sz w:val="32"/>
          <w:szCs w:val="32"/>
          <w:u w:val="none"/>
          <w:lang w:val="en-US" w:eastAsia="zh-CN"/>
        </w:rPr>
        <w:t>不再主张场地租金损失、人力工资损失、借款利息损失、银行贷款利息损失、合作公司违约金损失。而</w:t>
      </w:r>
      <w:r>
        <w:rPr>
          <w:rFonts w:hint="eastAsia" w:ascii="仿宋" w:hAnsi="仿宋" w:eastAsia="仿宋" w:cs="仿宋"/>
          <w:b w:val="0"/>
          <w:bCs/>
          <w:color w:val="auto"/>
          <w:sz w:val="32"/>
          <w:szCs w:val="32"/>
        </w:rPr>
        <w:t>土地差价损失是</w:t>
      </w:r>
      <w:r>
        <w:rPr>
          <w:rFonts w:hint="eastAsia" w:ascii="仿宋" w:hAnsi="仿宋" w:eastAsia="仿宋" w:cs="仿宋"/>
          <w:b w:val="0"/>
          <w:bCs/>
          <w:color w:val="auto"/>
          <w:sz w:val="32"/>
          <w:szCs w:val="32"/>
          <w:lang w:val="en-US" w:eastAsia="zh-CN"/>
        </w:rPr>
        <w:t>基于合同有效且存在违约行为的可期待利益损失，</w:t>
      </w:r>
      <w:r>
        <w:rPr>
          <w:rFonts w:hint="eastAsia" w:ascii="仿宋" w:hAnsi="仿宋" w:eastAsia="仿宋" w:cs="仿宋"/>
          <w:b w:val="0"/>
          <w:bCs/>
          <w:color w:val="auto"/>
          <w:sz w:val="32"/>
          <w:szCs w:val="32"/>
          <w:shd w:val="clear" w:color="auto" w:fill="FFFFFF"/>
          <w:lang w:val="en-US" w:eastAsia="zh-CN"/>
        </w:rPr>
        <w:t>本案</w:t>
      </w:r>
      <w:r>
        <w:rPr>
          <w:rFonts w:hint="eastAsia" w:ascii="仿宋" w:hAnsi="仿宋" w:eastAsia="仿宋" w:cs="仿宋"/>
          <w:b w:val="0"/>
          <w:bCs/>
          <w:color w:val="auto"/>
          <w:sz w:val="32"/>
          <w:szCs w:val="32"/>
          <w:shd w:val="clear" w:color="auto" w:fill="FFFFFF"/>
        </w:rPr>
        <w:t>《项目申请用地协议书》</w:t>
      </w:r>
      <w:r>
        <w:rPr>
          <w:rFonts w:hint="eastAsia" w:ascii="仿宋" w:hAnsi="仿宋" w:eastAsia="仿宋" w:cs="仿宋"/>
          <w:b w:val="0"/>
          <w:bCs/>
          <w:color w:val="auto"/>
          <w:sz w:val="32"/>
          <w:szCs w:val="32"/>
          <w:shd w:val="clear" w:color="auto" w:fill="FFFFFF"/>
          <w:lang w:eastAsia="zh-CN"/>
        </w:rPr>
        <w:t>为</w:t>
      </w:r>
      <w:r>
        <w:rPr>
          <w:rFonts w:hint="eastAsia" w:ascii="仿宋" w:hAnsi="仿宋" w:eastAsia="仿宋" w:cs="仿宋"/>
          <w:b w:val="0"/>
          <w:bCs/>
          <w:color w:val="auto"/>
          <w:sz w:val="32"/>
          <w:szCs w:val="32"/>
          <w:shd w:val="clear" w:color="auto" w:fill="FFFFFF"/>
        </w:rPr>
        <w:t>无效</w:t>
      </w:r>
      <w:r>
        <w:rPr>
          <w:rFonts w:hint="eastAsia" w:ascii="仿宋" w:hAnsi="仿宋" w:eastAsia="仿宋" w:cs="仿宋"/>
          <w:b w:val="0"/>
          <w:bCs/>
          <w:color w:val="auto"/>
          <w:sz w:val="32"/>
          <w:szCs w:val="32"/>
          <w:shd w:val="clear" w:color="auto" w:fill="FFFFFF"/>
          <w:lang w:eastAsia="zh-CN"/>
        </w:rPr>
        <w:t>合同</w:t>
      </w:r>
      <w:r>
        <w:rPr>
          <w:rFonts w:hint="eastAsia" w:ascii="仿宋" w:hAnsi="仿宋" w:eastAsia="仿宋" w:cs="仿宋"/>
          <w:b w:val="0"/>
          <w:bCs/>
          <w:color w:val="auto"/>
          <w:sz w:val="32"/>
          <w:szCs w:val="32"/>
          <w:shd w:val="clear" w:color="auto" w:fill="FFFFFF"/>
        </w:rPr>
        <w:t>，</w:t>
      </w:r>
      <w:r>
        <w:rPr>
          <w:rFonts w:hint="eastAsia" w:ascii="仿宋" w:hAnsi="仿宋" w:eastAsia="仿宋" w:cs="仿宋"/>
          <w:b w:val="0"/>
          <w:bCs/>
          <w:color w:val="auto"/>
          <w:sz w:val="32"/>
          <w:szCs w:val="32"/>
          <w:shd w:val="clear" w:color="auto" w:fill="FFFFFF"/>
          <w:lang w:eastAsia="zh-CN"/>
        </w:rPr>
        <w:t>应</w:t>
      </w:r>
      <w:r>
        <w:rPr>
          <w:rFonts w:hint="eastAsia" w:ascii="仿宋" w:hAnsi="仿宋" w:eastAsia="仿宋" w:cs="仿宋"/>
          <w:color w:val="auto"/>
          <w:sz w:val="32"/>
          <w:szCs w:val="32"/>
          <w:shd w:val="clear" w:color="auto" w:fill="FFFFFF"/>
          <w:lang w:eastAsia="zh-CN"/>
        </w:rPr>
        <w:t>当</w:t>
      </w:r>
      <w:r>
        <w:rPr>
          <w:rFonts w:hint="eastAsia" w:ascii="仿宋" w:hAnsi="仿宋" w:eastAsia="仿宋" w:cs="仿宋"/>
          <w:color w:val="auto"/>
          <w:sz w:val="32"/>
          <w:szCs w:val="32"/>
          <w:shd w:val="clear" w:color="auto" w:fill="FFFFFF"/>
        </w:rPr>
        <w:t>依据《中华人民共和国合同法》第五十八条规定处理</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不应依据《中华人民共和国合同法》第一百一十三条规定</w:t>
      </w:r>
      <w:r>
        <w:rPr>
          <w:rFonts w:hint="eastAsia" w:ascii="仿宋" w:hAnsi="仿宋" w:eastAsia="仿宋" w:cs="仿宋"/>
          <w:color w:val="auto"/>
          <w:sz w:val="32"/>
          <w:szCs w:val="32"/>
          <w:shd w:val="clear" w:color="auto" w:fill="FFFFFF"/>
          <w:lang w:val="en-US" w:eastAsia="zh-CN"/>
        </w:rPr>
        <w:t>判决</w:t>
      </w:r>
      <w:r>
        <w:rPr>
          <w:rFonts w:hint="eastAsia" w:ascii="仿宋" w:hAnsi="仿宋" w:eastAsia="仿宋" w:cs="仿宋"/>
          <w:color w:val="auto"/>
          <w:sz w:val="32"/>
          <w:szCs w:val="32"/>
          <w:shd w:val="clear" w:color="auto" w:fill="FFFFFF"/>
        </w:rPr>
        <w:t>赔偿土地差价损失</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【判决结果】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1.撤销本院（2016）桂01民终4132号民事判决；</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2.维持南宁市良庆区人民法院（2016）桂0108民初78号民事判决。</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color w:val="000000"/>
          <w:sz w:val="32"/>
          <w:szCs w:val="32"/>
        </w:rPr>
        <w:t>裁判文书</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color w:val="000000"/>
          <w:sz w:val="32"/>
          <w:szCs w:val="32"/>
          <w:lang w:val="en-US" w:eastAsia="zh-CN"/>
        </w:rPr>
        <w:t>再审</w:t>
      </w:r>
      <w:r>
        <w:rPr>
          <w:rFonts w:hint="eastAsia" w:ascii="仿宋" w:hAnsi="仿宋" w:eastAsia="仿宋" w:cs="仿宋"/>
          <w:color w:val="000000"/>
          <w:sz w:val="32"/>
          <w:szCs w:val="32"/>
        </w:rPr>
        <w:t>认为，本案争议焦点有二，一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项目申请用地协议书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是否属于《国有土地使用权出让合同》，若属于，该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项目申请用地协议书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是否合法有效</w:t>
      </w:r>
      <w:r>
        <w:rPr>
          <w:rFonts w:hint="eastAsia" w:ascii="仿宋" w:hAnsi="仿宋" w:eastAsia="仿宋" w:cs="仿宋"/>
          <w:color w:val="000000"/>
          <w:sz w:val="32"/>
          <w:szCs w:val="32"/>
        </w:rPr>
        <w:t>；二是</w:t>
      </w:r>
      <w:r>
        <w:rPr>
          <w:rFonts w:hint="eastAsia" w:ascii="仿宋" w:hAnsi="仿宋" w:eastAsia="仿宋" w:cs="仿宋"/>
          <w:color w:val="000000"/>
          <w:sz w:val="32"/>
          <w:szCs w:val="32"/>
          <w:lang w:val="en-US" w:eastAsia="zh-CN"/>
        </w:rPr>
        <w:t>南宁某公司要求赔偿的各项损失是否合法有据</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就第一个争议焦点问题，再审认为：《项目申请用地协议书》是双方当事人的真实意思表示，具备合同的全部特征和要件，其性质为国有土地使用权出让合同。根据《中华人民共和国城市房地产管理法》第八条、第十二条、第十五条的规定，原邕宁沿海经济走廊开发区不具备土地使用权出让人的资格。《最高人民法院关于审理涉及国有土地使用权合同纠纷案件适用法律问题的解释》第二条规定：“开发区管理委员会作为出让方与受让方订立的土地使用权出让合同，应当认定无效。本解释实施前，开发区管理委员会作为出让方与受让方订立的土地使用权出让合同，起诉前经市、县人民政府土地管理部门追认的，可以认定合同有效。”南宁市国土资源局对涉案《项目申请用地协议书》没有作出明确追认的意思表示，因此，该《项目申请用地协议书》属于无效合同。</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就第二个争议焦点问题，</w:t>
      </w:r>
      <w:r>
        <w:rPr>
          <w:rFonts w:hint="eastAsia" w:ascii="仿宋" w:hAnsi="仿宋" w:eastAsia="仿宋" w:cs="仿宋"/>
          <w:color w:val="000000"/>
          <w:sz w:val="32"/>
          <w:szCs w:val="32"/>
          <w:lang w:val="en-US" w:eastAsia="zh-CN"/>
        </w:rPr>
        <w:t>再审</w:t>
      </w:r>
      <w:r>
        <w:rPr>
          <w:rFonts w:hint="eastAsia" w:ascii="仿宋" w:hAnsi="仿宋" w:eastAsia="仿宋" w:cs="仿宋"/>
          <w:color w:val="000000"/>
          <w:sz w:val="32"/>
          <w:szCs w:val="32"/>
        </w:rPr>
        <w:t>认为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依据《中华人民共和国合同法》第五十八条规定，因《项目申请用地协议书》无效，土地预付款100万元应当予以返还；因至今未将土地预付款予以返还，南宁某公司主张利息合理有据；南宁某公司支付了可行性研究费用10万元，有关政府部分批复同意，良庆经开区、良庆区政府对此无异议，应当由良庆经开区承担；土地差价损失为可得利益性质，应由违约方向守约方赔偿，因《项目申请用地协议书》无效，不存在违约情形，故不予支持；南宁某公司未能提供证据证明场地租金损失、人力工资损失、借款利息损失、银行贷款利息损失、合作公司违约金损失实际发生或产生于涉案项目，且南宁某公司在再审中不再主张，故不予支持</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因良庆经开区是良庆区政府的派出机构，不具有独立的财政权，其权利义务应由良庆区政府承受。故良庆经开区的本案债务应由良庆区政府承担。</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综上所述，</w:t>
      </w:r>
      <w:r>
        <w:rPr>
          <w:rFonts w:hint="eastAsia" w:ascii="仿宋" w:hAnsi="仿宋" w:eastAsia="仿宋" w:cs="仿宋"/>
          <w:color w:val="000000"/>
          <w:sz w:val="32"/>
          <w:szCs w:val="32"/>
          <w:lang w:val="en-US" w:eastAsia="zh-CN"/>
        </w:rPr>
        <w:t>南宁市中级人民法院再审</w:t>
      </w:r>
      <w:r>
        <w:rPr>
          <w:rFonts w:hint="eastAsia" w:ascii="仿宋" w:hAnsi="仿宋" w:eastAsia="仿宋" w:cs="仿宋"/>
          <w:color w:val="000000"/>
          <w:sz w:val="32"/>
          <w:szCs w:val="32"/>
        </w:rPr>
        <w:t>判决撤销</w:t>
      </w:r>
      <w:r>
        <w:rPr>
          <w:rFonts w:hint="eastAsia" w:ascii="仿宋" w:hAnsi="仿宋" w:eastAsia="仿宋" w:cs="仿宋"/>
          <w:color w:val="000000"/>
          <w:sz w:val="32"/>
          <w:szCs w:val="32"/>
          <w:lang w:val="en-US" w:eastAsia="zh-CN"/>
        </w:rPr>
        <w:t>本院（2016）桂01民终4132号民事判决，维持南宁市良庆区人民法院（2016）桂0108民初78号民事判决</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【案例评析】</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一、国有土地使用权协议出让应当符合主体要求和程序规定。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rPr>
      </w:pPr>
      <w:r>
        <w:rPr>
          <w:rFonts w:hint="eastAsia" w:ascii="仿宋" w:hAnsi="仿宋" w:eastAsia="仿宋" w:cs="仿宋"/>
          <w:color w:val="000000"/>
          <w:sz w:val="32"/>
          <w:szCs w:val="32"/>
          <w:lang w:val="en-US" w:eastAsia="zh-CN"/>
        </w:rPr>
        <w:t>首先，根据《中华人民共和国城市房地产管理法》第八条、第十二条、第十五条的规定，土地使用权出让，由市、县人民政府有计划、有步骤地进行，土地使用权出让合同由市、县人民政府土地管理部门与土地使用者签订。另外，</w:t>
      </w:r>
      <w:r>
        <w:rPr>
          <w:rFonts w:hint="eastAsia" w:ascii="仿宋" w:hAnsi="仿宋" w:eastAsia="仿宋" w:cs="仿宋"/>
          <w:color w:val="auto"/>
          <w:sz w:val="32"/>
          <w:szCs w:val="32"/>
          <w:lang w:val="en-US" w:eastAsia="zh-CN"/>
        </w:rPr>
        <w:t>依据</w:t>
      </w:r>
      <w:r>
        <w:rPr>
          <w:rFonts w:hint="eastAsia" w:ascii="仿宋" w:hAnsi="仿宋" w:eastAsia="仿宋" w:cs="仿宋"/>
          <w:color w:val="auto"/>
          <w:sz w:val="32"/>
          <w:szCs w:val="32"/>
        </w:rPr>
        <w:t>《协议出让国有土地使用权规定》第十条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第十二条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第十三条规定</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pacing w:val="0"/>
          <w:kern w:val="2"/>
          <w:sz w:val="32"/>
          <w:szCs w:val="32"/>
          <w:u w:val="none"/>
        </w:rPr>
        <w:t>对</w:t>
      </w:r>
      <w:r>
        <w:rPr>
          <w:rFonts w:hint="eastAsia" w:ascii="仿宋" w:hAnsi="仿宋" w:eastAsia="仿宋" w:cs="仿宋"/>
          <w:color w:val="auto"/>
          <w:sz w:val="32"/>
          <w:szCs w:val="32"/>
        </w:rPr>
        <w:t>符合协议出让条件的，需国土资源行政主管部门会同城市规划等有关部门制定协议出让土地方案，并经有批准权的人民政府批准后方可达成协议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再由</w:t>
      </w:r>
      <w:r>
        <w:rPr>
          <w:rFonts w:hint="eastAsia" w:ascii="仿宋" w:hAnsi="仿宋" w:eastAsia="仿宋" w:cs="仿宋"/>
          <w:color w:val="auto"/>
          <w:sz w:val="32"/>
          <w:szCs w:val="32"/>
        </w:rPr>
        <w:t>国土资源行政主管部门根据协议结果与意向用地者签订《国有土地使用权出让合同》</w:t>
      </w:r>
      <w:r>
        <w:rPr>
          <w:rFonts w:hint="eastAsia" w:ascii="仿宋" w:hAnsi="仿宋" w:eastAsia="仿宋" w:cs="仿宋"/>
          <w:color w:val="auto"/>
          <w:sz w:val="32"/>
          <w:szCs w:val="32"/>
          <w:lang w:eastAsia="zh-CN"/>
        </w:rPr>
        <w:t>。</w:t>
      </w:r>
      <w:r>
        <w:rPr>
          <w:rFonts w:hint="eastAsia" w:ascii="仿宋" w:hAnsi="仿宋" w:eastAsia="仿宋" w:cs="仿宋"/>
          <w:color w:val="000000"/>
          <w:sz w:val="32"/>
          <w:szCs w:val="32"/>
          <w:lang w:val="en-US" w:eastAsia="zh-CN"/>
        </w:rPr>
        <w:t>因此，原邕宁沿海经济走廊开发区不具备国有土地使用权出让人的主体资格，《项目申请用地协议书》的签订也不符合上述程序性规定。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w:t>
      </w:r>
      <w:bookmarkStart w:id="1" w:name="_GoBack"/>
      <w:bookmarkEnd w:id="1"/>
      <w:r>
        <w:rPr>
          <w:rFonts w:hint="eastAsia" w:ascii="黑体" w:hAnsi="黑体" w:eastAsia="黑体" w:cs="黑体"/>
          <w:b w:val="0"/>
          <w:bCs w:val="0"/>
          <w:color w:val="auto"/>
          <w:sz w:val="32"/>
          <w:szCs w:val="32"/>
          <w:lang w:val="en-US" w:eastAsia="zh-CN"/>
        </w:rPr>
        <w:t>损失赔偿责任的承担应当区分合同无效与违约行为的情形。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《中华人民共和国合同法》第五十八条规定了合同无效的法律后果以及损失赔偿责任的承担，</w:t>
      </w:r>
      <w:bookmarkStart w:id="0" w:name="107"/>
      <w:r>
        <w:rPr>
          <w:rFonts w:hint="eastAsia" w:ascii="仿宋" w:hAnsi="仿宋" w:eastAsia="仿宋" w:cs="仿宋"/>
          <w:color w:val="000000"/>
          <w:sz w:val="32"/>
          <w:szCs w:val="32"/>
          <w:lang w:val="en-US" w:eastAsia="zh-CN"/>
        </w:rPr>
        <w:t>第一百零七条</w:t>
      </w:r>
      <w:bookmarkEnd w:id="0"/>
      <w:r>
        <w:rPr>
          <w:rFonts w:hint="eastAsia" w:ascii="仿宋" w:hAnsi="仿宋" w:eastAsia="仿宋" w:cs="仿宋"/>
          <w:color w:val="000000"/>
          <w:sz w:val="32"/>
          <w:szCs w:val="32"/>
          <w:lang w:val="en-US" w:eastAsia="zh-CN"/>
        </w:rPr>
        <w:t>违约行为的法律后果以及损失赔偿责任的承担。另外，《中华人民共和国合同法》第一百一十三条第一款特别规定，违约</w:t>
      </w:r>
      <w:r>
        <w:rPr>
          <w:rFonts w:hint="eastAsia" w:ascii="仿宋" w:hAnsi="仿宋" w:eastAsia="仿宋" w:cs="仿宋"/>
          <w:kern w:val="0"/>
          <w:sz w:val="32"/>
          <w:szCs w:val="32"/>
        </w:rPr>
        <w:t>损失赔偿额应当相当于因违约所造成的损失，包括合同履行后可以获得的利益</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而本案</w:t>
      </w:r>
      <w:r>
        <w:rPr>
          <w:rFonts w:hint="eastAsia" w:ascii="仿宋" w:hAnsi="仿宋" w:eastAsia="仿宋" w:cs="仿宋"/>
          <w:b w:val="0"/>
          <w:bCs/>
          <w:color w:val="auto"/>
          <w:sz w:val="32"/>
          <w:szCs w:val="32"/>
        </w:rPr>
        <w:t>土地差价损失是</w:t>
      </w:r>
      <w:r>
        <w:rPr>
          <w:rFonts w:hint="eastAsia" w:ascii="仿宋" w:hAnsi="仿宋" w:eastAsia="仿宋" w:cs="仿宋"/>
          <w:kern w:val="0"/>
          <w:sz w:val="32"/>
          <w:szCs w:val="32"/>
        </w:rPr>
        <w:t>合同履行后可以获得的利益</w:t>
      </w:r>
      <w:r>
        <w:rPr>
          <w:rFonts w:hint="eastAsia" w:ascii="仿宋" w:hAnsi="仿宋" w:eastAsia="仿宋" w:cs="仿宋"/>
          <w:b w:val="0"/>
          <w:bCs/>
          <w:color w:val="auto"/>
          <w:sz w:val="32"/>
          <w:szCs w:val="32"/>
          <w:lang w:val="en-US" w:eastAsia="zh-CN"/>
        </w:rPr>
        <w:t>，</w:t>
      </w:r>
      <w:r>
        <w:rPr>
          <w:rFonts w:hint="eastAsia" w:ascii="仿宋" w:hAnsi="仿宋" w:eastAsia="仿宋" w:cs="仿宋"/>
          <w:b w:val="0"/>
          <w:bCs/>
          <w:color w:val="auto"/>
          <w:sz w:val="32"/>
          <w:szCs w:val="32"/>
          <w:shd w:val="clear" w:color="auto" w:fill="FFFFFF"/>
          <w:lang w:val="en-US" w:eastAsia="zh-CN"/>
        </w:rPr>
        <w:t>但因</w:t>
      </w:r>
      <w:r>
        <w:rPr>
          <w:rFonts w:hint="eastAsia" w:ascii="仿宋" w:hAnsi="仿宋" w:eastAsia="仿宋" w:cs="仿宋"/>
          <w:b w:val="0"/>
          <w:bCs/>
          <w:color w:val="auto"/>
          <w:sz w:val="32"/>
          <w:szCs w:val="32"/>
          <w:shd w:val="clear" w:color="auto" w:fill="FFFFFF"/>
        </w:rPr>
        <w:t>《项目申请用地协议书》</w:t>
      </w:r>
      <w:r>
        <w:rPr>
          <w:rFonts w:hint="eastAsia" w:ascii="仿宋" w:hAnsi="仿宋" w:eastAsia="仿宋" w:cs="仿宋"/>
          <w:b w:val="0"/>
          <w:bCs/>
          <w:color w:val="auto"/>
          <w:sz w:val="32"/>
          <w:szCs w:val="32"/>
          <w:shd w:val="clear" w:color="auto" w:fill="FFFFFF"/>
          <w:lang w:eastAsia="zh-CN"/>
        </w:rPr>
        <w:t>为</w:t>
      </w:r>
      <w:r>
        <w:rPr>
          <w:rFonts w:hint="eastAsia" w:ascii="仿宋" w:hAnsi="仿宋" w:eastAsia="仿宋" w:cs="仿宋"/>
          <w:b w:val="0"/>
          <w:bCs/>
          <w:color w:val="auto"/>
          <w:sz w:val="32"/>
          <w:szCs w:val="32"/>
          <w:shd w:val="clear" w:color="auto" w:fill="FFFFFF"/>
        </w:rPr>
        <w:t>无效</w:t>
      </w:r>
      <w:r>
        <w:rPr>
          <w:rFonts w:hint="eastAsia" w:ascii="仿宋" w:hAnsi="仿宋" w:eastAsia="仿宋" w:cs="仿宋"/>
          <w:b w:val="0"/>
          <w:bCs/>
          <w:color w:val="auto"/>
          <w:sz w:val="32"/>
          <w:szCs w:val="32"/>
          <w:shd w:val="clear" w:color="auto" w:fill="FFFFFF"/>
          <w:lang w:eastAsia="zh-CN"/>
        </w:rPr>
        <w:t>合同</w:t>
      </w:r>
      <w:r>
        <w:rPr>
          <w:rFonts w:hint="eastAsia" w:ascii="仿宋" w:hAnsi="仿宋" w:eastAsia="仿宋" w:cs="仿宋"/>
          <w:b w:val="0"/>
          <w:bCs/>
          <w:color w:val="auto"/>
          <w:sz w:val="32"/>
          <w:szCs w:val="32"/>
          <w:shd w:val="clear" w:color="auto" w:fill="FFFFFF"/>
        </w:rPr>
        <w:t>，</w:t>
      </w:r>
      <w:r>
        <w:rPr>
          <w:rFonts w:hint="eastAsia" w:ascii="仿宋" w:hAnsi="仿宋" w:eastAsia="仿宋" w:cs="仿宋"/>
          <w:b w:val="0"/>
          <w:bCs/>
          <w:color w:val="auto"/>
          <w:sz w:val="32"/>
          <w:szCs w:val="32"/>
          <w:shd w:val="clear" w:color="auto" w:fill="FFFFFF"/>
          <w:lang w:val="en-US" w:eastAsia="zh-CN"/>
        </w:rPr>
        <w:t>因此</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土地差价损失</w:t>
      </w:r>
      <w:r>
        <w:rPr>
          <w:rFonts w:hint="eastAsia" w:ascii="仿宋" w:hAnsi="仿宋" w:eastAsia="仿宋" w:cs="仿宋"/>
          <w:color w:val="auto"/>
          <w:sz w:val="32"/>
          <w:szCs w:val="32"/>
          <w:shd w:val="clear" w:color="auto" w:fill="FFFFFF"/>
          <w:lang w:val="en-US" w:eastAsia="zh-CN"/>
        </w:rPr>
        <w:t>不应得到支持</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【结语和建议】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w:t>
      </w:r>
      <w:r>
        <w:rPr>
          <w:rFonts w:hint="eastAsia" w:ascii="仿宋" w:hAnsi="仿宋" w:eastAsia="仿宋" w:cs="仿宋"/>
          <w:sz w:val="32"/>
          <w:szCs w:val="32"/>
          <w:lang w:val="en-US" w:eastAsia="zh-CN"/>
        </w:rPr>
        <w:t>涉及国有土地使用权出让的问题，法律对国有土地使用权出让主体、出让程序均有明确的规定</w:t>
      </w:r>
      <w:r>
        <w:rPr>
          <w:rFonts w:hint="eastAsia" w:ascii="仿宋" w:hAnsi="仿宋" w:eastAsia="仿宋" w:cs="仿宋"/>
          <w:sz w:val="32"/>
          <w:szCs w:val="32"/>
        </w:rPr>
        <w:t>。在司法实践中，</w:t>
      </w:r>
      <w:r>
        <w:rPr>
          <w:rFonts w:hint="eastAsia" w:ascii="仿宋" w:hAnsi="仿宋" w:eastAsia="仿宋" w:cs="仿宋"/>
          <w:sz w:val="32"/>
          <w:szCs w:val="32"/>
          <w:lang w:val="en-US" w:eastAsia="zh-CN"/>
        </w:rPr>
        <w:t>对于历史遗留问题</w:t>
      </w:r>
      <w:r>
        <w:rPr>
          <w:rFonts w:hint="eastAsia" w:ascii="仿宋" w:hAnsi="仿宋" w:eastAsia="仿宋" w:cs="仿宋"/>
          <w:sz w:val="32"/>
          <w:szCs w:val="32"/>
        </w:rPr>
        <w:t>，</w:t>
      </w:r>
      <w:r>
        <w:rPr>
          <w:rFonts w:hint="eastAsia" w:ascii="仿宋" w:hAnsi="仿宋" w:eastAsia="仿宋" w:cs="仿宋"/>
          <w:sz w:val="32"/>
          <w:szCs w:val="32"/>
          <w:lang w:val="en-US" w:eastAsia="zh-CN"/>
        </w:rPr>
        <w:t>由于法律法规的发展更新，</w:t>
      </w:r>
      <w:r>
        <w:rPr>
          <w:rFonts w:hint="eastAsia" w:ascii="仿宋" w:hAnsi="仿宋" w:eastAsia="仿宋" w:cs="仿宋"/>
          <w:sz w:val="32"/>
          <w:szCs w:val="32"/>
        </w:rPr>
        <w:t>容易出现不同的裁判结果，希望能逐步统一认识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为当事人定纷止争</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同时，也建议</w:t>
      </w:r>
      <w:r>
        <w:rPr>
          <w:rFonts w:hint="eastAsia" w:ascii="仿宋" w:hAnsi="仿宋" w:eastAsia="仿宋" w:cs="仿宋"/>
          <w:sz w:val="32"/>
          <w:szCs w:val="32"/>
          <w:lang w:val="en-US" w:eastAsia="zh-CN"/>
        </w:rPr>
        <w:t>各类主体在国有土地使用权出让过程中</w:t>
      </w:r>
      <w:r>
        <w:rPr>
          <w:rFonts w:hint="eastAsia" w:ascii="仿宋" w:hAnsi="仿宋" w:eastAsia="仿宋" w:cs="仿宋"/>
          <w:sz w:val="32"/>
          <w:szCs w:val="32"/>
        </w:rPr>
        <w:t>，</w:t>
      </w:r>
      <w:r>
        <w:rPr>
          <w:rFonts w:hint="eastAsia" w:ascii="仿宋" w:hAnsi="仿宋" w:eastAsia="仿宋" w:cs="仿宋"/>
          <w:sz w:val="32"/>
          <w:szCs w:val="32"/>
          <w:lang w:val="en-US" w:eastAsia="zh-CN"/>
        </w:rPr>
        <w:t>委托</w:t>
      </w:r>
      <w:r>
        <w:rPr>
          <w:rFonts w:hint="eastAsia" w:ascii="仿宋" w:hAnsi="仿宋" w:eastAsia="仿宋" w:cs="仿宋"/>
          <w:sz w:val="32"/>
          <w:szCs w:val="32"/>
        </w:rPr>
        <w:t>专业律师</w:t>
      </w:r>
      <w:r>
        <w:rPr>
          <w:rFonts w:hint="eastAsia" w:ascii="仿宋" w:hAnsi="仿宋" w:eastAsia="仿宋" w:cs="仿宋"/>
          <w:sz w:val="32"/>
          <w:szCs w:val="32"/>
          <w:lang w:val="en-US" w:eastAsia="zh-CN"/>
        </w:rPr>
        <w:t>参与</w:t>
      </w:r>
      <w:r>
        <w:rPr>
          <w:rFonts w:hint="eastAsia" w:ascii="仿宋" w:hAnsi="仿宋" w:eastAsia="仿宋" w:cs="仿宋"/>
          <w:sz w:val="32"/>
          <w:szCs w:val="32"/>
        </w:rPr>
        <w:t>，尽可能</w:t>
      </w:r>
      <w:r>
        <w:rPr>
          <w:rFonts w:hint="eastAsia" w:ascii="仿宋" w:hAnsi="仿宋" w:eastAsia="仿宋" w:cs="仿宋"/>
          <w:sz w:val="32"/>
          <w:szCs w:val="32"/>
          <w:lang w:val="en-US" w:eastAsia="zh-CN"/>
        </w:rPr>
        <w:t>避免或者降低法律风险</w:t>
      </w:r>
      <w:r>
        <w:rPr>
          <w:rFonts w:hint="eastAsia" w:ascii="仿宋" w:hAnsi="仿宋" w:eastAsia="仿宋" w:cs="仿宋"/>
          <w:sz w:val="32"/>
          <w:szCs w:val="32"/>
        </w:rPr>
        <w:t>。就本案而言，如果</w:t>
      </w:r>
      <w:r>
        <w:rPr>
          <w:rFonts w:hint="eastAsia" w:ascii="仿宋" w:hAnsi="仿宋" w:eastAsia="仿宋" w:cs="仿宋"/>
          <w:sz w:val="32"/>
          <w:szCs w:val="32"/>
          <w:lang w:val="en-US" w:eastAsia="zh-CN"/>
        </w:rPr>
        <w:t>在签订《项目申请用地协议书》前，全面了解国有土地使用权协议出让的主体、条件、程序等规定</w:t>
      </w:r>
      <w:r>
        <w:rPr>
          <w:rFonts w:hint="eastAsia" w:ascii="仿宋" w:hAnsi="仿宋" w:eastAsia="仿宋" w:cs="仿宋"/>
          <w:sz w:val="32"/>
          <w:szCs w:val="32"/>
        </w:rPr>
        <w:t>，就可能不会发生本案的</w:t>
      </w:r>
      <w:r>
        <w:rPr>
          <w:rFonts w:hint="eastAsia" w:ascii="仿宋" w:hAnsi="仿宋" w:eastAsia="仿宋" w:cs="仿宋"/>
          <w:sz w:val="32"/>
          <w:szCs w:val="32"/>
          <w:lang w:val="en-US" w:eastAsia="zh-CN"/>
        </w:rPr>
        <w:t>纠纷</w:t>
      </w:r>
      <w:r>
        <w:rPr>
          <w:rFonts w:hint="eastAsia" w:ascii="仿宋" w:hAnsi="仿宋" w:eastAsia="仿宋" w:cs="仿宋"/>
          <w:sz w:val="32"/>
          <w:szCs w:val="32"/>
        </w:rPr>
        <w:t xml:space="preserve">。 </w:t>
      </w:r>
    </w:p>
    <w:sectPr>
      <w:footerReference r:id="rId3" w:type="default"/>
      <w:pgSz w:w="11906" w:h="16838"/>
      <w:pgMar w:top="2154" w:right="1786" w:bottom="1814" w:left="1786"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B3F58"/>
    <w:rsid w:val="28EB5B62"/>
    <w:rsid w:val="2A7B73E0"/>
    <w:rsid w:val="39F91386"/>
    <w:rsid w:val="4C8B3994"/>
    <w:rsid w:val="4D173105"/>
    <w:rsid w:val="7144387C"/>
    <w:rsid w:val="7246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2021-07-07T01:15:00Z</dcterms:created>
  <dc:creator>南宁市律师协会</dc:creator>
  <cp:lastModifiedBy>秋鸢落樱</cp:lastModifiedBy>
  <dcterms:modified xsi:type="dcterms:W3CDTF">2021-12-21T09:55:29Z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3C1A83A440E54E6881DE5826C1E75478</vt:lpwstr>
  </property>
</Properties>
</file>