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center"/>
        <w:rPr>
          <w:rFonts w:hint="eastAsia" w:ascii="黑体" w:hAnsi="黑体" w:eastAsia="黑体" w:cs="Arial"/>
          <w:sz w:val="32"/>
          <w:szCs w:val="32"/>
        </w:rPr>
      </w:pPr>
      <w:r>
        <w:rPr>
          <w:rFonts w:hint="eastAsia" w:ascii="黑体" w:hAnsi="黑体" w:eastAsia="黑体"/>
          <w:sz w:val="44"/>
          <w:szCs w:val="44"/>
        </w:rPr>
        <w:t>律师诉讼案例</w:t>
      </w:r>
    </w:p>
    <w:p>
      <w:pPr>
        <w:keepNext w:val="0"/>
        <w:keepLines w:val="0"/>
        <w:pageBreakBefore w:val="0"/>
        <w:widowControl/>
        <w:kinsoku/>
        <w:wordWrap/>
        <w:overflowPunct/>
        <w:topLinePunct w:val="0"/>
        <w:autoSpaceDE/>
        <w:autoSpaceDN/>
        <w:bidi w:val="0"/>
        <w:spacing w:line="600" w:lineRule="exact"/>
        <w:ind w:firstLine="640" w:firstLineChars="200"/>
        <w:jc w:val="left"/>
        <w:rPr>
          <w:rFonts w:hint="eastAsia" w:ascii="黑体" w:hAnsi="黑体" w:eastAsia="黑体" w:cs="Arial"/>
          <w:sz w:val="32"/>
          <w:szCs w:val="32"/>
          <w:lang w:eastAsia="zh-CN"/>
        </w:rPr>
      </w:pPr>
      <w:r>
        <w:rPr>
          <w:rFonts w:hint="eastAsia" w:ascii="黑体" w:hAnsi="黑体" w:eastAsia="黑体" w:cs="Arial"/>
          <w:sz w:val="32"/>
          <w:szCs w:val="32"/>
        </w:rPr>
        <w:t>一、案例基本信息采集</w:t>
      </w:r>
      <w:r>
        <w:rPr>
          <w:rFonts w:hint="eastAsia" w:ascii="黑体" w:hAnsi="黑体" w:eastAsia="黑体" w:cs="Arial"/>
          <w:sz w:val="32"/>
          <w:szCs w:val="32"/>
          <w:lang w:val="en-US" w:eastAsia="zh-CN"/>
        </w:rPr>
        <w:t xml:space="preserve"> </w:t>
      </w:r>
    </w:p>
    <w:p>
      <w:pPr>
        <w:keepNext w:val="0"/>
        <w:keepLines w:val="0"/>
        <w:pageBreakBefore w:val="0"/>
        <w:widowControl/>
        <w:kinsoku/>
        <w:wordWrap/>
        <w:overflowPunct/>
        <w:topLinePunct w:val="0"/>
        <w:autoSpaceDE/>
        <w:autoSpaceDN/>
        <w:bidi w:val="0"/>
        <w:spacing w:after="0" w:line="600" w:lineRule="exact"/>
        <w:ind w:firstLine="640" w:firstLineChars="200"/>
        <w:jc w:val="left"/>
        <w:rPr>
          <w:rFonts w:ascii="仿宋" w:hAnsi="仿宋" w:eastAsia="仿宋" w:cs="Arial"/>
          <w:sz w:val="32"/>
          <w:szCs w:val="32"/>
          <w:u w:val="single"/>
        </w:rPr>
      </w:pPr>
      <w:r>
        <w:rPr>
          <w:rFonts w:hint="eastAsia" w:ascii="仿宋" w:hAnsi="仿宋" w:eastAsia="仿宋" w:cs="Arial"/>
          <w:sz w:val="32"/>
          <w:szCs w:val="32"/>
        </w:rPr>
        <w:t>案例类型：</w:t>
      </w:r>
      <w:r>
        <w:rPr>
          <w:rFonts w:hint="eastAsia" w:ascii="仿宋" w:hAnsi="仿宋" w:eastAsia="仿宋" w:cs="Arial"/>
          <w:sz w:val="32"/>
          <w:szCs w:val="32"/>
          <w:u w:val="single"/>
        </w:rPr>
        <w:t xml:space="preserve">律师诉讼案例                         </w:t>
      </w:r>
    </w:p>
    <w:p>
      <w:pPr>
        <w:keepNext w:val="0"/>
        <w:keepLines w:val="0"/>
        <w:pageBreakBefore w:val="0"/>
        <w:widowControl/>
        <w:kinsoku/>
        <w:wordWrap/>
        <w:overflowPunct/>
        <w:topLinePunct w:val="0"/>
        <w:autoSpaceDE/>
        <w:autoSpaceDN/>
        <w:bidi w:val="0"/>
        <w:spacing w:after="0" w:line="600" w:lineRule="exact"/>
        <w:ind w:firstLine="640" w:firstLineChars="200"/>
        <w:jc w:val="left"/>
        <w:rPr>
          <w:rFonts w:ascii="仿宋" w:hAnsi="仿宋" w:eastAsia="仿宋" w:cs="Arial"/>
          <w:sz w:val="32"/>
          <w:szCs w:val="32"/>
          <w:u w:val="single"/>
        </w:rPr>
      </w:pPr>
      <w:r>
        <w:rPr>
          <w:rFonts w:hint="eastAsia" w:ascii="仿宋" w:hAnsi="仿宋" w:eastAsia="仿宋" w:cs="Arial"/>
          <w:sz w:val="32"/>
          <w:szCs w:val="32"/>
        </w:rPr>
        <w:t>业务类型：</w:t>
      </w:r>
      <w:r>
        <w:rPr>
          <w:rFonts w:hint="eastAsia" w:ascii="仿宋" w:hAnsi="仿宋" w:eastAsia="仿宋" w:cs="Arial"/>
          <w:sz w:val="32"/>
          <w:szCs w:val="32"/>
          <w:u w:val="single"/>
          <w:lang w:val="en-US" w:eastAsia="zh-CN"/>
        </w:rPr>
        <w:t>买卖合同</w:t>
      </w:r>
      <w:r>
        <w:rPr>
          <w:rFonts w:hint="eastAsia" w:ascii="仿宋" w:hAnsi="仿宋" w:eastAsia="仿宋" w:cs="Arial"/>
          <w:sz w:val="32"/>
          <w:szCs w:val="32"/>
          <w:u w:val="single"/>
        </w:rPr>
        <w:t xml:space="preserve">诉讼                           </w:t>
      </w:r>
    </w:p>
    <w:p>
      <w:pPr>
        <w:keepNext w:val="0"/>
        <w:keepLines w:val="0"/>
        <w:pageBreakBefore w:val="0"/>
        <w:widowControl/>
        <w:kinsoku/>
        <w:wordWrap/>
        <w:overflowPunct/>
        <w:topLinePunct w:val="0"/>
        <w:autoSpaceDE/>
        <w:autoSpaceDN/>
        <w:bidi w:val="0"/>
        <w:spacing w:after="0" w:line="600" w:lineRule="exact"/>
        <w:ind w:firstLine="640" w:firstLineChars="200"/>
        <w:jc w:val="left"/>
        <w:rPr>
          <w:rFonts w:ascii="仿宋" w:hAnsi="仿宋" w:eastAsia="仿宋" w:cs="Arial"/>
          <w:sz w:val="32"/>
          <w:szCs w:val="32"/>
        </w:rPr>
      </w:pPr>
      <w:r>
        <w:rPr>
          <w:rFonts w:hint="eastAsia" w:ascii="仿宋" w:hAnsi="仿宋" w:eastAsia="仿宋" w:cs="Arial"/>
          <w:sz w:val="32"/>
          <w:szCs w:val="32"/>
        </w:rPr>
        <w:t>法院判决时间</w:t>
      </w:r>
      <w:r>
        <w:rPr>
          <w:rFonts w:hint="eastAsia" w:ascii="仿宋" w:hAnsi="仿宋" w:eastAsia="仿宋" w:cs="Arial"/>
          <w:sz w:val="32"/>
          <w:szCs w:val="32"/>
          <w:lang w:eastAsia="zh-CN"/>
        </w:rPr>
        <w:t>：</w:t>
      </w:r>
      <w:r>
        <w:rPr>
          <w:rFonts w:hint="eastAsia" w:ascii="仿宋" w:hAnsi="仿宋" w:eastAsia="仿宋" w:cs="Arial"/>
          <w:sz w:val="32"/>
          <w:szCs w:val="32"/>
          <w:u w:val="single"/>
        </w:rPr>
        <w:t xml:space="preserve"> </w:t>
      </w:r>
      <w:r>
        <w:rPr>
          <w:rFonts w:hint="eastAsia" w:ascii="仿宋" w:hAnsi="仿宋" w:eastAsia="仿宋" w:cs="Arial"/>
          <w:sz w:val="32"/>
          <w:szCs w:val="32"/>
          <w:u w:val="single"/>
          <w:lang w:val="en-US" w:eastAsia="zh-CN"/>
        </w:rPr>
        <w:t>2020年7月21日</w:t>
      </w:r>
      <w:r>
        <w:rPr>
          <w:rFonts w:hint="eastAsia" w:ascii="仿宋" w:hAnsi="仿宋" w:eastAsia="仿宋" w:cs="Arial"/>
          <w:sz w:val="32"/>
          <w:szCs w:val="32"/>
          <w:u w:val="single"/>
        </w:rPr>
        <w:t xml:space="preserve">                                </w:t>
      </w:r>
    </w:p>
    <w:p>
      <w:pPr>
        <w:keepNext w:val="0"/>
        <w:keepLines w:val="0"/>
        <w:pageBreakBefore w:val="0"/>
        <w:widowControl/>
        <w:kinsoku/>
        <w:wordWrap/>
        <w:overflowPunct/>
        <w:topLinePunct w:val="0"/>
        <w:autoSpaceDE/>
        <w:autoSpaceDN/>
        <w:bidi w:val="0"/>
        <w:spacing w:after="0" w:line="600" w:lineRule="exact"/>
        <w:ind w:firstLine="640" w:firstLineChars="200"/>
        <w:jc w:val="left"/>
        <w:rPr>
          <w:rFonts w:ascii="仿宋" w:hAnsi="仿宋" w:eastAsia="仿宋" w:cs="Arial"/>
          <w:sz w:val="32"/>
          <w:szCs w:val="32"/>
        </w:rPr>
      </w:pPr>
      <w:r>
        <w:rPr>
          <w:rFonts w:hint="eastAsia" w:ascii="仿宋" w:hAnsi="仿宋" w:eastAsia="仿宋" w:cs="Arial"/>
          <w:sz w:val="32"/>
          <w:szCs w:val="32"/>
        </w:rPr>
        <w:t>法院名称：</w:t>
      </w:r>
      <w:r>
        <w:rPr>
          <w:rFonts w:hint="eastAsia" w:ascii="仿宋" w:hAnsi="仿宋" w:eastAsia="仿宋" w:cs="Arial"/>
          <w:sz w:val="32"/>
          <w:szCs w:val="32"/>
          <w:u w:val="single"/>
        </w:rPr>
        <w:t xml:space="preserve">  </w:t>
      </w:r>
      <w:r>
        <w:rPr>
          <w:rFonts w:hint="eastAsia" w:ascii="仿宋" w:hAnsi="仿宋" w:eastAsia="仿宋" w:cs="Arial"/>
          <w:sz w:val="32"/>
          <w:szCs w:val="32"/>
          <w:u w:val="single"/>
          <w:lang w:val="en-US" w:eastAsia="zh-CN"/>
        </w:rPr>
        <w:t>南宁市青秀区人民法院</w:t>
      </w:r>
      <w:r>
        <w:rPr>
          <w:rFonts w:hint="eastAsia" w:ascii="仿宋" w:hAnsi="仿宋" w:eastAsia="仿宋" w:cs="Arial"/>
          <w:sz w:val="32"/>
          <w:szCs w:val="32"/>
          <w:u w:val="single"/>
        </w:rPr>
        <w:t xml:space="preserve">                                   </w:t>
      </w:r>
    </w:p>
    <w:p>
      <w:pPr>
        <w:keepNext w:val="0"/>
        <w:keepLines w:val="0"/>
        <w:pageBreakBefore w:val="0"/>
        <w:widowControl/>
        <w:kinsoku/>
        <w:wordWrap/>
        <w:overflowPunct/>
        <w:topLinePunct w:val="0"/>
        <w:autoSpaceDE/>
        <w:autoSpaceDN/>
        <w:bidi w:val="0"/>
        <w:spacing w:after="0" w:line="600" w:lineRule="exact"/>
        <w:ind w:firstLine="640" w:firstLineChars="200"/>
        <w:jc w:val="left"/>
        <w:rPr>
          <w:rFonts w:ascii="仿宋" w:hAnsi="仿宋" w:eastAsia="仿宋" w:cs="Arial"/>
          <w:sz w:val="32"/>
          <w:szCs w:val="32"/>
        </w:rPr>
      </w:pPr>
      <w:r>
        <w:rPr>
          <w:rFonts w:hint="eastAsia" w:ascii="仿宋" w:hAnsi="仿宋" w:eastAsia="仿宋" w:cs="Arial"/>
          <w:sz w:val="32"/>
          <w:szCs w:val="32"/>
        </w:rPr>
        <w:t>代理律师姓名：</w:t>
      </w:r>
      <w:r>
        <w:rPr>
          <w:rFonts w:hint="eastAsia" w:ascii="仿宋" w:hAnsi="仿宋" w:eastAsia="仿宋" w:cs="Arial"/>
          <w:sz w:val="32"/>
          <w:szCs w:val="32"/>
          <w:u w:val="single"/>
        </w:rPr>
        <w:t xml:space="preserve"> </w:t>
      </w:r>
      <w:r>
        <w:rPr>
          <w:rFonts w:hint="eastAsia" w:ascii="仿宋" w:hAnsi="仿宋" w:eastAsia="仿宋" w:cs="Arial"/>
          <w:sz w:val="32"/>
          <w:szCs w:val="32"/>
          <w:u w:val="single"/>
          <w:lang w:val="en-US" w:eastAsia="zh-CN"/>
        </w:rPr>
        <w:t>周海船、粟文喜</w:t>
      </w:r>
      <w:r>
        <w:rPr>
          <w:rFonts w:hint="eastAsia" w:ascii="仿宋" w:hAnsi="仿宋" w:eastAsia="仿宋" w:cs="Arial"/>
          <w:sz w:val="32"/>
          <w:szCs w:val="32"/>
          <w:u w:val="single"/>
        </w:rPr>
        <w:t xml:space="preserve">                                </w:t>
      </w:r>
      <w:r>
        <w:rPr>
          <w:rFonts w:hint="eastAsia" w:ascii="仿宋" w:hAnsi="仿宋" w:eastAsia="仿宋" w:cs="Arial"/>
          <w:sz w:val="32"/>
          <w:szCs w:val="32"/>
        </w:rPr>
        <w:t xml:space="preserve"> </w:t>
      </w:r>
    </w:p>
    <w:p>
      <w:pPr>
        <w:keepNext w:val="0"/>
        <w:keepLines w:val="0"/>
        <w:pageBreakBefore w:val="0"/>
        <w:widowControl/>
        <w:kinsoku/>
        <w:wordWrap/>
        <w:overflowPunct/>
        <w:topLinePunct w:val="0"/>
        <w:autoSpaceDE/>
        <w:autoSpaceDN/>
        <w:bidi w:val="0"/>
        <w:spacing w:after="0" w:line="600" w:lineRule="exact"/>
        <w:ind w:firstLine="640" w:firstLineChars="200"/>
        <w:jc w:val="left"/>
        <w:rPr>
          <w:rFonts w:ascii="仿宋" w:hAnsi="仿宋" w:eastAsia="仿宋" w:cs="Arial"/>
          <w:sz w:val="32"/>
          <w:szCs w:val="32"/>
        </w:rPr>
      </w:pPr>
      <w:r>
        <w:rPr>
          <w:rFonts w:hint="eastAsia" w:ascii="仿宋" w:hAnsi="仿宋" w:eastAsia="仿宋" w:cs="Arial"/>
          <w:sz w:val="32"/>
          <w:szCs w:val="32"/>
        </w:rPr>
        <w:t>律师事务所名称：</w:t>
      </w:r>
      <w:r>
        <w:rPr>
          <w:rFonts w:hint="eastAsia" w:ascii="仿宋" w:hAnsi="仿宋" w:eastAsia="仿宋" w:cs="Arial"/>
          <w:sz w:val="32"/>
          <w:szCs w:val="32"/>
          <w:u w:val="single"/>
        </w:rPr>
        <w:t xml:space="preserve"> </w:t>
      </w:r>
      <w:r>
        <w:rPr>
          <w:rFonts w:hint="eastAsia" w:ascii="仿宋" w:hAnsi="仿宋" w:eastAsia="仿宋" w:cs="Arial"/>
          <w:sz w:val="32"/>
          <w:szCs w:val="32"/>
          <w:u w:val="single"/>
          <w:lang w:val="en-US" w:eastAsia="zh-CN"/>
        </w:rPr>
        <w:t>广西南国雄鹰律师事务所</w:t>
      </w:r>
      <w:r>
        <w:rPr>
          <w:rFonts w:hint="eastAsia" w:ascii="仿宋" w:hAnsi="仿宋" w:eastAsia="仿宋" w:cs="Arial"/>
          <w:sz w:val="32"/>
          <w:szCs w:val="32"/>
          <w:u w:val="single"/>
        </w:rPr>
        <w:t xml:space="preserve">                              </w:t>
      </w:r>
    </w:p>
    <w:p>
      <w:pPr>
        <w:keepNext w:val="0"/>
        <w:keepLines w:val="0"/>
        <w:pageBreakBefore w:val="0"/>
        <w:widowControl/>
        <w:kinsoku/>
        <w:wordWrap/>
        <w:overflowPunct/>
        <w:topLinePunct w:val="0"/>
        <w:autoSpaceDE/>
        <w:autoSpaceDN/>
        <w:bidi w:val="0"/>
        <w:spacing w:after="0" w:line="600" w:lineRule="exact"/>
        <w:ind w:firstLine="640" w:firstLineChars="200"/>
        <w:jc w:val="left"/>
        <w:rPr>
          <w:rFonts w:ascii="仿宋" w:hAnsi="仿宋" w:eastAsia="仿宋" w:cs="Arial"/>
          <w:sz w:val="32"/>
          <w:szCs w:val="32"/>
          <w:u w:val="single"/>
        </w:rPr>
      </w:pPr>
      <w:r>
        <w:rPr>
          <w:rFonts w:hint="eastAsia" w:ascii="仿宋" w:hAnsi="仿宋" w:eastAsia="仿宋"/>
          <w:sz w:val="32"/>
          <w:szCs w:val="32"/>
        </w:rPr>
        <w:t>供</w:t>
      </w:r>
      <w:r>
        <w:rPr>
          <w:rFonts w:ascii="仿宋" w:hAnsi="仿宋" w:eastAsia="仿宋"/>
          <w:sz w:val="32"/>
          <w:szCs w:val="32"/>
        </w:rPr>
        <w:t>稿</w:t>
      </w:r>
      <w:r>
        <w:rPr>
          <w:rFonts w:hint="eastAsia" w:ascii="仿宋_GB2312" w:hAnsi="黑体" w:eastAsia="仿宋_GB2312"/>
          <w:sz w:val="32"/>
          <w:szCs w:val="32"/>
          <w:lang w:eastAsia="zh-CN"/>
        </w:rPr>
        <w:t>：</w:t>
      </w:r>
      <w:r>
        <w:rPr>
          <w:rFonts w:hint="eastAsia" w:ascii="仿宋" w:hAnsi="仿宋" w:eastAsia="仿宋" w:cs="Arial"/>
          <w:sz w:val="32"/>
          <w:szCs w:val="32"/>
          <w:u w:val="single"/>
          <w:lang w:val="en-US" w:eastAsia="zh-CN"/>
        </w:rPr>
        <w:t>广西南国雄鹰律师事务所 吉爽</w:t>
      </w:r>
      <w:r>
        <w:rPr>
          <w:rFonts w:hint="eastAsia" w:ascii="仿宋" w:hAnsi="仿宋" w:eastAsia="仿宋" w:cs="Arial"/>
          <w:sz w:val="32"/>
          <w:szCs w:val="32"/>
          <w:u w:val="single"/>
        </w:rPr>
        <w:t xml:space="preserve">                      </w:t>
      </w:r>
    </w:p>
    <w:p>
      <w:pPr>
        <w:pStyle w:val="10"/>
        <w:keepNext w:val="0"/>
        <w:keepLines w:val="0"/>
        <w:pageBreakBefore w:val="0"/>
        <w:kinsoku/>
        <w:wordWrap/>
        <w:overflowPunct/>
        <w:topLinePunct w:val="0"/>
        <w:autoSpaceDE/>
        <w:autoSpaceDN/>
        <w:bidi w:val="0"/>
        <w:spacing w:after="0" w:line="600" w:lineRule="exact"/>
        <w:ind w:left="0" w:firstLine="640" w:firstLineChars="200"/>
        <w:jc w:val="left"/>
        <w:rPr>
          <w:rFonts w:ascii="仿宋_GB2312" w:hAnsi="黑体" w:eastAsia="仿宋_GB2312"/>
          <w:sz w:val="32"/>
          <w:szCs w:val="32"/>
        </w:rPr>
      </w:pPr>
      <w:r>
        <w:rPr>
          <w:rFonts w:hint="eastAsia" w:ascii="仿宋_GB2312" w:hAnsi="黑体" w:eastAsia="仿宋_GB2312"/>
          <w:sz w:val="32"/>
          <w:szCs w:val="32"/>
        </w:rPr>
        <w:t>审稿</w:t>
      </w:r>
      <w:r>
        <w:rPr>
          <w:rFonts w:hint="eastAsia" w:ascii="仿宋_GB2312" w:hAnsi="黑体" w:eastAsia="仿宋_GB2312"/>
          <w:sz w:val="32"/>
          <w:szCs w:val="32"/>
          <w:lang w:eastAsia="zh-CN"/>
        </w:rPr>
        <w:t>：</w:t>
      </w:r>
      <w:r>
        <w:rPr>
          <w:rFonts w:hint="eastAsia" w:ascii="仿宋_GB2312" w:hAnsi="黑体" w:eastAsia="仿宋_GB2312"/>
          <w:sz w:val="32"/>
          <w:szCs w:val="32"/>
          <w:u w:val="single"/>
        </w:rPr>
        <w:t xml:space="preserve"> </w:t>
      </w:r>
      <w:r>
        <w:rPr>
          <w:rFonts w:hint="eastAsia" w:ascii="仿宋_GB2312" w:hAnsi="黑体" w:eastAsia="仿宋_GB2312"/>
          <w:sz w:val="32"/>
          <w:szCs w:val="32"/>
          <w:u w:val="single"/>
          <w:lang w:val="en-US" w:eastAsia="zh-CN"/>
        </w:rPr>
        <w:t>吉爽、孙小娟、周海船</w:t>
      </w:r>
      <w:r>
        <w:rPr>
          <w:rFonts w:hint="eastAsia" w:ascii="仿宋_GB2312" w:hAnsi="黑体" w:eastAsia="仿宋_GB2312"/>
          <w:sz w:val="32"/>
          <w:szCs w:val="32"/>
          <w:u w:val="single"/>
        </w:rPr>
        <w:t xml:space="preserve">                            </w:t>
      </w:r>
    </w:p>
    <w:p>
      <w:pPr>
        <w:keepNext w:val="0"/>
        <w:keepLines w:val="0"/>
        <w:pageBreakBefore w:val="0"/>
        <w:kinsoku/>
        <w:wordWrap/>
        <w:overflowPunct/>
        <w:topLinePunct w:val="0"/>
        <w:autoSpaceDE/>
        <w:autoSpaceDN/>
        <w:bidi w:val="0"/>
        <w:spacing w:after="0" w:line="600" w:lineRule="exact"/>
        <w:ind w:firstLine="640" w:firstLineChars="200"/>
        <w:rPr>
          <w:rFonts w:hint="eastAsia" w:ascii="黑体" w:hAnsi="黑体" w:eastAsia="黑体" w:cs="Arial"/>
          <w:sz w:val="32"/>
          <w:szCs w:val="32"/>
        </w:rPr>
      </w:pPr>
      <w:r>
        <w:rPr>
          <w:rFonts w:hint="eastAsia" w:ascii="仿宋" w:hAnsi="仿宋" w:eastAsia="仿宋"/>
          <w:sz w:val="32"/>
          <w:szCs w:val="32"/>
        </w:rPr>
        <w:t>检索主题词</w:t>
      </w:r>
      <w:r>
        <w:rPr>
          <w:rFonts w:hint="eastAsia" w:ascii="仿宋" w:hAnsi="仿宋" w:eastAsia="仿宋"/>
          <w:sz w:val="32"/>
          <w:szCs w:val="32"/>
          <w:lang w:eastAsia="zh-CN"/>
        </w:rPr>
        <w:t>：</w:t>
      </w:r>
      <w:r>
        <w:rPr>
          <w:rFonts w:hint="eastAsia" w:ascii="仿宋" w:hAnsi="仿宋" w:eastAsia="仿宋"/>
          <w:sz w:val="32"/>
          <w:szCs w:val="32"/>
          <w:u w:val="single"/>
          <w:lang w:val="en-US" w:eastAsia="zh-CN"/>
        </w:rPr>
        <w:t xml:space="preserve"> 买卖合同纠纷 </w:t>
      </w:r>
      <w:r>
        <w:rPr>
          <w:rFonts w:hint="eastAsia" w:ascii="仿宋" w:hAnsi="仿宋" w:eastAsia="仿宋" w:cs="Arial"/>
          <w:sz w:val="32"/>
          <w:szCs w:val="32"/>
          <w:u w:val="single"/>
        </w:rPr>
        <w:t xml:space="preserve"> </w:t>
      </w:r>
      <w:r>
        <w:rPr>
          <w:rFonts w:hint="eastAsia" w:ascii="仿宋" w:hAnsi="仿宋" w:eastAsia="仿宋" w:cs="Arial"/>
          <w:sz w:val="32"/>
          <w:szCs w:val="32"/>
          <w:u w:val="single"/>
          <w:lang w:val="en-US" w:eastAsia="zh-CN"/>
        </w:rPr>
        <w:t>职业打假人</w:t>
      </w:r>
      <w:r>
        <w:rPr>
          <w:rFonts w:hint="eastAsia" w:ascii="仿宋" w:hAnsi="仿宋" w:eastAsia="仿宋" w:cs="Arial"/>
          <w:sz w:val="32"/>
          <w:szCs w:val="32"/>
          <w:u w:val="single"/>
        </w:rPr>
        <w:t xml:space="preserve"> </w:t>
      </w:r>
      <w:r>
        <w:rPr>
          <w:rFonts w:hint="eastAsia" w:ascii="仿宋" w:hAnsi="仿宋" w:eastAsia="仿宋" w:cs="Arial"/>
          <w:sz w:val="32"/>
          <w:szCs w:val="32"/>
          <w:u w:val="single"/>
          <w:lang w:val="en-US" w:eastAsia="zh-CN"/>
        </w:rPr>
        <w:t>惩罚性赔偿</w:t>
      </w:r>
      <w:r>
        <w:rPr>
          <w:rFonts w:hint="eastAsia" w:ascii="仿宋" w:hAnsi="仿宋" w:eastAsia="仿宋" w:cs="Arial"/>
          <w:sz w:val="32"/>
          <w:szCs w:val="32"/>
          <w:u w:val="single"/>
        </w:rPr>
        <w:t xml:space="preserve"> </w:t>
      </w:r>
    </w:p>
    <w:p>
      <w:pPr>
        <w:keepNext w:val="0"/>
        <w:keepLines w:val="0"/>
        <w:pageBreakBefore w:val="0"/>
        <w:widowControl/>
        <w:kinsoku/>
        <w:wordWrap/>
        <w:overflowPunct/>
        <w:topLinePunct w:val="0"/>
        <w:autoSpaceDE/>
        <w:autoSpaceDN/>
        <w:bidi w:val="0"/>
        <w:adjustRightInd/>
        <w:snapToGrid/>
        <w:spacing w:after="0" w:line="600" w:lineRule="exact"/>
        <w:ind w:firstLine="640" w:firstLineChars="200"/>
        <w:jc w:val="left"/>
        <w:textAlignment w:val="auto"/>
        <w:rPr>
          <w:rFonts w:hint="eastAsia" w:ascii="黑体" w:hAnsi="黑体" w:eastAsia="黑体" w:cs="Arial"/>
          <w:sz w:val="32"/>
          <w:szCs w:val="32"/>
          <w:lang w:val="en-US" w:eastAsia="zh-CN"/>
        </w:rPr>
      </w:pPr>
      <w:r>
        <w:rPr>
          <w:rFonts w:hint="eastAsia" w:ascii="黑体" w:hAnsi="黑体" w:eastAsia="黑体" w:cs="Arial"/>
          <w:sz w:val="32"/>
          <w:szCs w:val="32"/>
        </w:rPr>
        <w:t>二、案例正文</w:t>
      </w:r>
    </w:p>
    <w:p>
      <w:pPr>
        <w:keepNext w:val="0"/>
        <w:keepLines w:val="0"/>
        <w:pageBreakBefore w:val="0"/>
        <w:widowControl w:val="0"/>
        <w:kinsoku/>
        <w:wordWrap/>
        <w:overflowPunct/>
        <w:topLinePunct w:val="0"/>
        <w:autoSpaceDE/>
        <w:autoSpaceDN/>
        <w:bidi w:val="0"/>
        <w:adjustRightInd/>
        <w:snapToGrid/>
        <w:spacing w:after="157" w:afterLines="50" w:line="600" w:lineRule="exact"/>
        <w:jc w:val="center"/>
        <w:textAlignment w:val="auto"/>
        <w:rPr>
          <w:rFonts w:ascii="长城小标宋体" w:hAnsi="仿宋" w:eastAsia="长城小标宋体" w:cs="Arial"/>
          <w:sz w:val="36"/>
          <w:szCs w:val="36"/>
        </w:rPr>
      </w:pPr>
      <w:r>
        <w:rPr>
          <w:rFonts w:hint="eastAsia" w:ascii="长城小标宋体" w:hAnsi="仿宋" w:eastAsia="长城小标宋体" w:cs="Arial"/>
          <w:sz w:val="36"/>
          <w:szCs w:val="36"/>
          <w:lang w:val="en-US" w:eastAsia="zh-CN"/>
        </w:rPr>
        <w:t>谢某与广西某茶业有限公司买卖合同</w:t>
      </w:r>
      <w:r>
        <w:rPr>
          <w:rFonts w:hint="eastAsia" w:ascii="长城小标宋体" w:hAnsi="仿宋" w:eastAsia="长城小标宋体" w:cs="Arial"/>
          <w:sz w:val="36"/>
          <w:szCs w:val="36"/>
        </w:rPr>
        <w:t>纠纷案</w:t>
      </w:r>
    </w:p>
    <w:p>
      <w:pPr>
        <w:keepNext w:val="0"/>
        <w:keepLines w:val="0"/>
        <w:pageBreakBefore w:val="0"/>
        <w:kinsoku/>
        <w:wordWrap/>
        <w:overflowPunct/>
        <w:topLinePunct w:val="0"/>
        <w:autoSpaceDE/>
        <w:autoSpaceDN/>
        <w:bidi w:val="0"/>
        <w:spacing w:after="0" w:line="600" w:lineRule="exact"/>
        <w:ind w:firstLine="640" w:firstLineChars="200"/>
        <w:rPr>
          <w:rFonts w:hint="default" w:ascii="仿宋" w:hAnsi="仿宋" w:eastAsia="仿宋" w:cs="Arial"/>
          <w:sz w:val="32"/>
          <w:szCs w:val="32"/>
          <w:lang w:val="en-US" w:eastAsia="zh-CN"/>
        </w:rPr>
      </w:pPr>
      <w:r>
        <w:rPr>
          <w:rFonts w:hint="eastAsia" w:ascii="黑体" w:hAnsi="黑体" w:eastAsia="黑体" w:cs="Arial"/>
          <w:sz w:val="32"/>
          <w:szCs w:val="32"/>
        </w:rPr>
        <w:t>【</w:t>
      </w:r>
      <w:r>
        <w:rPr>
          <w:rFonts w:hint="eastAsia" w:ascii="仿宋" w:hAnsi="仿宋" w:eastAsia="仿宋" w:cs="Arial"/>
          <w:sz w:val="32"/>
          <w:szCs w:val="32"/>
        </w:rPr>
        <w:t>案情简介</w:t>
      </w:r>
      <w:r>
        <w:rPr>
          <w:rFonts w:hint="eastAsia" w:ascii="黑体" w:hAnsi="黑体" w:eastAsia="黑体" w:cs="Arial"/>
          <w:sz w:val="32"/>
          <w:szCs w:val="32"/>
        </w:rPr>
        <w:t>】</w:t>
      </w:r>
    </w:p>
    <w:p>
      <w:pPr>
        <w:keepNext w:val="0"/>
        <w:keepLines w:val="0"/>
        <w:pageBreakBefore w:val="0"/>
        <w:kinsoku/>
        <w:wordWrap/>
        <w:overflowPunct/>
        <w:topLinePunct w:val="0"/>
        <w:autoSpaceDE/>
        <w:autoSpaceDN/>
        <w:bidi w:val="0"/>
        <w:spacing w:after="0" w:line="600" w:lineRule="exact"/>
        <w:ind w:firstLine="640" w:firstLineChars="200"/>
        <w:rPr>
          <w:rFonts w:hint="eastAsia" w:ascii="仿宋" w:hAnsi="仿宋" w:eastAsia="仿宋" w:cs="Arial"/>
          <w:sz w:val="32"/>
          <w:szCs w:val="32"/>
          <w:lang w:val="en-US" w:eastAsia="zh-CN"/>
        </w:rPr>
      </w:pPr>
      <w:r>
        <w:rPr>
          <w:rFonts w:hint="eastAsia" w:ascii="仿宋" w:hAnsi="仿宋" w:eastAsia="仿宋" w:cs="Arial"/>
          <w:sz w:val="32"/>
          <w:szCs w:val="32"/>
          <w:lang w:val="en-US" w:eastAsia="zh-CN"/>
        </w:rPr>
        <w:t>2019年1月22日，谢某到广西某茶叶有限公司（以下简称“某茶叶公司”）询问店员是否销售2008年产的白茶茶饼，在得到肯定回复后，谢某要求与店员通过微信交流购买茶叶事宜。谢某通过微信要求店员发送茶饼的正、背面包装图片，并明确要求核对年份，同时询问店员是否可以开具发票或加盖店铺公章的收据、是否支持刷银行卡支付。</w:t>
      </w:r>
    </w:p>
    <w:p>
      <w:pPr>
        <w:keepNext w:val="0"/>
        <w:keepLines w:val="0"/>
        <w:pageBreakBefore w:val="0"/>
        <w:kinsoku/>
        <w:wordWrap/>
        <w:overflowPunct/>
        <w:topLinePunct w:val="0"/>
        <w:autoSpaceDE/>
        <w:autoSpaceDN/>
        <w:bidi w:val="0"/>
        <w:spacing w:after="0" w:line="600" w:lineRule="exact"/>
        <w:ind w:firstLine="640" w:firstLineChars="200"/>
        <w:rPr>
          <w:rFonts w:hint="eastAsia" w:ascii="仿宋" w:hAnsi="仿宋" w:eastAsia="仿宋" w:cs="Arial"/>
          <w:sz w:val="32"/>
          <w:szCs w:val="32"/>
          <w:lang w:val="en-US" w:eastAsia="zh-CN"/>
        </w:rPr>
      </w:pPr>
      <w:r>
        <w:rPr>
          <w:rFonts w:hint="eastAsia" w:ascii="仿宋" w:hAnsi="仿宋" w:eastAsia="仿宋" w:cs="Arial"/>
          <w:sz w:val="32"/>
          <w:szCs w:val="32"/>
          <w:lang w:val="en-US" w:eastAsia="zh-CN"/>
        </w:rPr>
        <w:t>2019年1月23日，谢某到某茶叶公司购买白茶（茶饼）118饼，货款共计人民币11940元。某茶叶公司向谢某出具2份《收据》，分别载明如下内容：“今收到谢某交来福鼎白茶（茶饼）15饼（生产日期20080409，单价680/饼，共计10200元整）货款10200元整，执行标准GB/T31751-2015。”“今收到谢某交来福鼎白茶·贡眉3饼（生产日期2008年4月27日，单价580元/饼，净含量350克），执行标准准GB/T31751-2015，货款1740元整。”同日，谢某支付了货款11940元，某茶叶公司开具了等值的《广西增值税普通发票》。</w:t>
      </w:r>
    </w:p>
    <w:p>
      <w:pPr>
        <w:keepNext w:val="0"/>
        <w:keepLines w:val="0"/>
        <w:pageBreakBefore w:val="0"/>
        <w:kinsoku/>
        <w:wordWrap/>
        <w:overflowPunct/>
        <w:topLinePunct w:val="0"/>
        <w:autoSpaceDE/>
        <w:autoSpaceDN/>
        <w:bidi w:val="0"/>
        <w:spacing w:after="0" w:line="600" w:lineRule="exact"/>
        <w:ind w:firstLine="640" w:firstLineChars="200"/>
        <w:rPr>
          <w:rFonts w:hint="default" w:ascii="仿宋" w:hAnsi="仿宋" w:eastAsia="仿宋" w:cs="Arial"/>
          <w:sz w:val="32"/>
          <w:szCs w:val="32"/>
          <w:u w:val="single"/>
          <w:lang w:val="en-US" w:eastAsia="zh-CN"/>
        </w:rPr>
      </w:pPr>
      <w:r>
        <w:rPr>
          <w:rFonts w:hint="eastAsia" w:ascii="仿宋" w:hAnsi="仿宋" w:eastAsia="仿宋" w:cs="Arial"/>
          <w:sz w:val="32"/>
          <w:szCs w:val="32"/>
          <w:lang w:val="en-US" w:eastAsia="zh-CN"/>
        </w:rPr>
        <w:t>后谢某向法院提起诉讼，以某茶叶公司销售的茶叶标注生产日期有假、不符合食品安全为由，请求判令某茶叶公司支付其货款损失11940元，并向其赔偿119400元。</w:t>
      </w:r>
      <w:r>
        <w:rPr>
          <w:rFonts w:hint="eastAsia" w:ascii="仿宋" w:hAnsi="仿宋" w:eastAsia="仿宋" w:cs="Arial"/>
          <w:b w:val="0"/>
          <w:bCs w:val="0"/>
          <w:sz w:val="32"/>
          <w:szCs w:val="32"/>
          <w:highlight w:val="none"/>
          <w:u w:val="none"/>
          <w:lang w:val="en-US" w:eastAsia="zh-CN"/>
        </w:rPr>
        <w:t>某茶叶公司委托广西南国雄鹰律师事务所周海船、粟文喜律师代理其进行应诉。</w:t>
      </w:r>
      <w:r>
        <w:rPr>
          <w:rFonts w:hint="eastAsia" w:ascii="仿宋" w:hAnsi="仿宋" w:eastAsia="仿宋" w:cs="Arial"/>
          <w:bCs/>
          <w:sz w:val="32"/>
          <w:szCs w:val="32"/>
        </w:rPr>
        <w:t>南宁市青秀区人民法院判决</w:t>
      </w:r>
      <w:r>
        <w:rPr>
          <w:rFonts w:hint="eastAsia" w:ascii="仿宋" w:hAnsi="仿宋" w:eastAsia="仿宋" w:cs="Arial"/>
          <w:bCs/>
          <w:sz w:val="32"/>
          <w:szCs w:val="32"/>
          <w:lang w:eastAsia="zh-CN"/>
        </w:rPr>
        <w:t>某茶叶</w:t>
      </w:r>
      <w:r>
        <w:rPr>
          <w:rFonts w:hint="eastAsia" w:ascii="仿宋" w:hAnsi="仿宋" w:eastAsia="仿宋" w:cs="Arial"/>
          <w:bCs/>
          <w:sz w:val="32"/>
          <w:szCs w:val="32"/>
        </w:rPr>
        <w:t>公司向</w:t>
      </w:r>
      <w:r>
        <w:rPr>
          <w:rFonts w:hint="eastAsia" w:ascii="仿宋" w:hAnsi="仿宋" w:eastAsia="仿宋" w:cs="Arial"/>
          <w:bCs/>
          <w:sz w:val="32"/>
          <w:szCs w:val="32"/>
          <w:lang w:eastAsia="zh-CN"/>
        </w:rPr>
        <w:t>谢某</w:t>
      </w:r>
      <w:r>
        <w:rPr>
          <w:rFonts w:hint="eastAsia" w:ascii="仿宋" w:hAnsi="仿宋" w:eastAsia="仿宋" w:cs="Arial"/>
          <w:bCs/>
          <w:sz w:val="32"/>
          <w:szCs w:val="32"/>
        </w:rPr>
        <w:t>退还货款10200元，</w:t>
      </w:r>
      <w:r>
        <w:rPr>
          <w:rFonts w:hint="eastAsia" w:ascii="仿宋" w:hAnsi="仿宋" w:eastAsia="仿宋" w:cs="Arial"/>
          <w:bCs/>
          <w:sz w:val="32"/>
          <w:szCs w:val="32"/>
          <w:lang w:eastAsia="zh-CN"/>
        </w:rPr>
        <w:t>谢某</w:t>
      </w:r>
      <w:r>
        <w:rPr>
          <w:rFonts w:hint="eastAsia" w:ascii="仿宋" w:hAnsi="仿宋" w:eastAsia="仿宋" w:cs="Arial"/>
          <w:bCs/>
          <w:sz w:val="32"/>
          <w:szCs w:val="32"/>
        </w:rPr>
        <w:t>同时应退还其购买的15饼白茶，驳回</w:t>
      </w:r>
      <w:r>
        <w:rPr>
          <w:rFonts w:hint="eastAsia" w:ascii="仿宋" w:hAnsi="仿宋" w:eastAsia="仿宋" w:cs="Arial"/>
          <w:bCs/>
          <w:sz w:val="32"/>
          <w:szCs w:val="32"/>
          <w:lang w:eastAsia="zh-CN"/>
        </w:rPr>
        <w:t>谢某</w:t>
      </w:r>
      <w:r>
        <w:rPr>
          <w:rFonts w:hint="eastAsia" w:ascii="仿宋" w:hAnsi="仿宋" w:eastAsia="仿宋" w:cs="Arial"/>
          <w:bCs/>
          <w:sz w:val="32"/>
          <w:szCs w:val="32"/>
          <w:lang w:val="en-US" w:eastAsia="zh-CN"/>
        </w:rPr>
        <w:t>要求赔偿</w:t>
      </w:r>
      <w:r>
        <w:rPr>
          <w:rFonts w:hint="eastAsia" w:ascii="仿宋" w:hAnsi="仿宋" w:eastAsia="仿宋" w:cs="Arial"/>
          <w:bCs/>
          <w:sz w:val="32"/>
          <w:szCs w:val="32"/>
        </w:rPr>
        <w:t>十倍</w:t>
      </w:r>
      <w:r>
        <w:rPr>
          <w:rFonts w:hint="eastAsia" w:ascii="仿宋" w:hAnsi="仿宋" w:eastAsia="仿宋" w:cs="Arial"/>
          <w:bCs/>
          <w:sz w:val="32"/>
          <w:szCs w:val="32"/>
          <w:lang w:val="en-US" w:eastAsia="zh-CN"/>
        </w:rPr>
        <w:t>货款</w:t>
      </w:r>
      <w:r>
        <w:rPr>
          <w:rFonts w:hint="eastAsia" w:ascii="仿宋" w:hAnsi="仿宋" w:eastAsia="仿宋" w:cs="Arial"/>
          <w:bCs/>
          <w:sz w:val="32"/>
          <w:szCs w:val="32"/>
        </w:rPr>
        <w:t>的诉讼请求。</w:t>
      </w:r>
    </w:p>
    <w:p>
      <w:pPr>
        <w:keepNext w:val="0"/>
        <w:keepLines w:val="0"/>
        <w:pageBreakBefore w:val="0"/>
        <w:kinsoku/>
        <w:wordWrap/>
        <w:overflowPunct/>
        <w:topLinePunct w:val="0"/>
        <w:autoSpaceDE/>
        <w:autoSpaceDN/>
        <w:bidi w:val="0"/>
        <w:spacing w:after="0" w:line="600" w:lineRule="exact"/>
        <w:ind w:firstLine="640" w:firstLineChars="200"/>
        <w:rPr>
          <w:rFonts w:ascii="黑体" w:hAnsi="黑体" w:eastAsia="黑体" w:cs="Arial"/>
          <w:sz w:val="32"/>
          <w:szCs w:val="32"/>
        </w:rPr>
      </w:pPr>
      <w:r>
        <w:rPr>
          <w:rFonts w:hint="eastAsia" w:ascii="黑体" w:hAnsi="黑体" w:eastAsia="黑体" w:cs="Arial"/>
          <w:sz w:val="32"/>
          <w:szCs w:val="32"/>
        </w:rPr>
        <w:t>【</w:t>
      </w:r>
      <w:r>
        <w:rPr>
          <w:rFonts w:hint="eastAsia" w:ascii="仿宋" w:hAnsi="仿宋" w:eastAsia="仿宋" w:cs="Arial"/>
          <w:sz w:val="32"/>
          <w:szCs w:val="32"/>
        </w:rPr>
        <w:t>代理意见</w:t>
      </w:r>
      <w:r>
        <w:rPr>
          <w:rFonts w:hint="eastAsia" w:ascii="黑体" w:hAnsi="黑体" w:eastAsia="黑体" w:cs="Arial"/>
          <w:sz w:val="32"/>
          <w:szCs w:val="32"/>
        </w:rPr>
        <w:t>】</w:t>
      </w:r>
    </w:p>
    <w:p>
      <w:pPr>
        <w:keepNext w:val="0"/>
        <w:keepLines w:val="0"/>
        <w:pageBreakBefore w:val="0"/>
        <w:kinsoku/>
        <w:wordWrap/>
        <w:overflowPunct/>
        <w:topLinePunct w:val="0"/>
        <w:autoSpaceDE/>
        <w:autoSpaceDN/>
        <w:bidi w:val="0"/>
        <w:spacing w:after="0" w:line="600" w:lineRule="exact"/>
        <w:ind w:firstLine="640" w:firstLineChars="200"/>
        <w:rPr>
          <w:rFonts w:hint="default" w:ascii="仿宋" w:hAnsi="仿宋" w:eastAsia="仿宋" w:cs="Arial"/>
          <w:sz w:val="32"/>
          <w:szCs w:val="32"/>
          <w:lang w:val="en-US" w:eastAsia="zh-CN"/>
        </w:rPr>
      </w:pPr>
      <w:r>
        <w:rPr>
          <w:rFonts w:hint="eastAsia" w:ascii="仿宋" w:hAnsi="仿宋" w:eastAsia="仿宋" w:cs="Arial"/>
          <w:sz w:val="32"/>
          <w:szCs w:val="32"/>
        </w:rPr>
        <w:t>本案系</w:t>
      </w:r>
      <w:r>
        <w:rPr>
          <w:rFonts w:hint="eastAsia" w:ascii="仿宋" w:hAnsi="仿宋" w:eastAsia="仿宋" w:cs="Arial"/>
          <w:sz w:val="32"/>
          <w:szCs w:val="32"/>
          <w:lang w:val="en-US" w:eastAsia="zh-CN"/>
        </w:rPr>
        <w:t>买卖合同</w:t>
      </w:r>
      <w:r>
        <w:rPr>
          <w:rFonts w:hint="eastAsia" w:ascii="仿宋" w:hAnsi="仿宋" w:eastAsia="仿宋" w:cs="Arial"/>
          <w:sz w:val="32"/>
          <w:szCs w:val="32"/>
        </w:rPr>
        <w:t>纠纷，主要争议焦点为</w:t>
      </w:r>
      <w:r>
        <w:rPr>
          <w:rFonts w:hint="eastAsia" w:ascii="仿宋" w:hAnsi="仿宋" w:eastAsia="仿宋" w:cs="Arial"/>
          <w:sz w:val="32"/>
          <w:szCs w:val="32"/>
          <w:lang w:eastAsia="zh-CN"/>
        </w:rPr>
        <w:t>：（</w:t>
      </w:r>
      <w:r>
        <w:rPr>
          <w:rFonts w:hint="eastAsia" w:ascii="仿宋" w:hAnsi="仿宋" w:eastAsia="仿宋" w:cs="Arial"/>
          <w:sz w:val="32"/>
          <w:szCs w:val="32"/>
          <w:lang w:val="en-US" w:eastAsia="zh-CN"/>
        </w:rPr>
        <w:t>1</w:t>
      </w:r>
      <w:r>
        <w:rPr>
          <w:rFonts w:hint="eastAsia" w:ascii="仿宋" w:hAnsi="仿宋" w:eastAsia="仿宋" w:cs="Arial"/>
          <w:sz w:val="32"/>
          <w:szCs w:val="32"/>
          <w:lang w:eastAsia="zh-CN"/>
        </w:rPr>
        <w:t>）</w:t>
      </w:r>
      <w:r>
        <w:rPr>
          <w:rFonts w:hint="eastAsia" w:ascii="仿宋" w:hAnsi="仿宋" w:eastAsia="仿宋" w:cs="Arial"/>
          <w:sz w:val="32"/>
          <w:szCs w:val="32"/>
          <w:lang w:val="en-US" w:eastAsia="zh-CN"/>
        </w:rPr>
        <w:t>某茶叶公司是否销售不符合食品安全标准的食品；（2）案涉产品的标签是否对谢某造成误导；（3）谢某作为“职业打假人”并非一般的消费者，其能否主张十倍赔偿。围绕上述争议焦点，代理律师提出了以下代理意见：</w:t>
      </w:r>
    </w:p>
    <w:p>
      <w:pPr>
        <w:keepNext w:val="0"/>
        <w:keepLines w:val="0"/>
        <w:pageBreakBefore w:val="0"/>
        <w:numPr>
          <w:ilvl w:val="0"/>
          <w:numId w:val="1"/>
        </w:numPr>
        <w:kinsoku/>
        <w:wordWrap/>
        <w:overflowPunct/>
        <w:topLinePunct w:val="0"/>
        <w:autoSpaceDE/>
        <w:autoSpaceDN/>
        <w:bidi w:val="0"/>
        <w:spacing w:after="0"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案涉产品标签瑕疵不能说明该产品为假冒产品</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某茶叶公司没有销售不符合食品安全标准的食品</w:t>
      </w:r>
      <w:r>
        <w:rPr>
          <w:rFonts w:hint="eastAsia" w:ascii="黑体" w:hAnsi="黑体" w:eastAsia="黑体" w:cs="黑体"/>
          <w:sz w:val="32"/>
          <w:szCs w:val="32"/>
        </w:rPr>
        <w:t>。</w:t>
      </w:r>
    </w:p>
    <w:p>
      <w:pPr>
        <w:keepNext w:val="0"/>
        <w:keepLines w:val="0"/>
        <w:pageBreakBefore w:val="0"/>
        <w:kinsoku/>
        <w:wordWrap/>
        <w:overflowPunct/>
        <w:topLinePunct w:val="0"/>
        <w:autoSpaceDE/>
        <w:autoSpaceDN/>
        <w:bidi w:val="0"/>
        <w:adjustRightInd w:val="0"/>
        <w:snapToGrid w:val="0"/>
        <w:spacing w:after="0"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首先，根据</w:t>
      </w:r>
      <w:r>
        <w:rPr>
          <w:rFonts w:ascii="仿宋" w:hAnsi="仿宋" w:eastAsia="仿宋"/>
          <w:color w:val="000000" w:themeColor="text1"/>
          <w:sz w:val="32"/>
          <w:szCs w:val="32"/>
          <w14:textFill>
            <w14:solidFill>
              <w14:schemeClr w14:val="tx1"/>
            </w14:solidFill>
          </w14:textFill>
        </w:rPr>
        <w:t>《中华人民共和国食品安全法》</w:t>
      </w:r>
      <w:r>
        <w:rPr>
          <w:rStyle w:val="11"/>
          <w:rFonts w:ascii="仿宋" w:hAnsi="仿宋" w:eastAsia="仿宋" w:cs="Arial"/>
          <w:bCs/>
          <w:color w:val="000000" w:themeColor="text1"/>
          <w:sz w:val="32"/>
          <w:szCs w:val="32"/>
          <w14:textFill>
            <w14:solidFill>
              <w14:schemeClr w14:val="tx1"/>
            </w14:solidFill>
          </w14:textFill>
        </w:rPr>
        <w:t>第一百五十条</w:t>
      </w:r>
      <w:r>
        <w:rPr>
          <w:rStyle w:val="11"/>
          <w:rFonts w:hint="eastAsia" w:ascii="仿宋" w:hAnsi="仿宋" w:eastAsia="仿宋" w:cs="Arial"/>
          <w:color w:val="000000" w:themeColor="text1"/>
          <w:sz w:val="32"/>
          <w:szCs w:val="32"/>
          <w14:textFill>
            <w14:solidFill>
              <w14:schemeClr w14:val="tx1"/>
            </w14:solidFill>
          </w14:textFill>
        </w:rPr>
        <w:t>的规定：“</w:t>
      </w:r>
      <w:r>
        <w:rPr>
          <w:rStyle w:val="11"/>
          <w:rFonts w:ascii="仿宋" w:hAnsi="仿宋" w:eastAsia="仿宋" w:cs="Arial"/>
          <w:color w:val="000000" w:themeColor="text1"/>
          <w:sz w:val="32"/>
          <w:szCs w:val="32"/>
          <w14:textFill>
            <w14:solidFill>
              <w14:schemeClr w14:val="tx1"/>
            </w14:solidFill>
          </w14:textFill>
        </w:rPr>
        <w:t>食品安全，指食品无毒、无害，符合应当有的营养要求，对人体健康不造成任何急性、亚急性或者慢性危害。”</w:t>
      </w:r>
      <w:r>
        <w:rPr>
          <w:rFonts w:hint="eastAsia" w:ascii="仿宋" w:hAnsi="仿宋" w:eastAsia="仿宋"/>
          <w:color w:val="000000" w:themeColor="text1"/>
          <w:sz w:val="32"/>
          <w:szCs w:val="32"/>
          <w14:textFill>
            <w14:solidFill>
              <w14:schemeClr w14:val="tx1"/>
            </w14:solidFill>
          </w14:textFill>
        </w:rPr>
        <w:t>虽然案涉产品存在标签不符合</w:t>
      </w:r>
      <w:r>
        <w:rPr>
          <w:rFonts w:hint="eastAsia" w:ascii="仿宋" w:hAnsi="仿宋" w:eastAsia="仿宋" w:cs="仿宋"/>
          <w:color w:val="000000" w:themeColor="text1"/>
          <w:sz w:val="32"/>
          <w:szCs w:val="32"/>
          <w:shd w:val="clear" w:color="auto" w:fill="FFFFFF"/>
          <w14:textFill>
            <w14:solidFill>
              <w14:schemeClr w14:val="tx1"/>
            </w14:solidFill>
          </w14:textFill>
        </w:rPr>
        <w:t>《食品安全国家标准预包装食品标签通则》（GB 7718-2011）规定之处，但</w:t>
      </w:r>
      <w:r>
        <w:rPr>
          <w:rFonts w:ascii="仿宋" w:hAnsi="仿宋" w:eastAsia="仿宋"/>
          <w:color w:val="000000" w:themeColor="text1"/>
          <w:sz w:val="32"/>
          <w:szCs w:val="32"/>
          <w14:textFill>
            <w14:solidFill>
              <w14:schemeClr w14:val="tx1"/>
            </w14:solidFill>
          </w14:textFill>
        </w:rPr>
        <w:t>标签所涉问题须与食品卫生、营养等安全性有关，才</w:t>
      </w:r>
      <w:r>
        <w:rPr>
          <w:rFonts w:hint="eastAsia" w:ascii="仿宋" w:hAnsi="仿宋" w:eastAsia="仿宋"/>
          <w:color w:val="000000" w:themeColor="text1"/>
          <w:sz w:val="32"/>
          <w:szCs w:val="32"/>
          <w14:textFill>
            <w14:solidFill>
              <w14:schemeClr w14:val="tx1"/>
            </w14:solidFill>
          </w14:textFill>
        </w:rPr>
        <w:t>符合</w:t>
      </w:r>
      <w:r>
        <w:rPr>
          <w:rFonts w:ascii="仿宋" w:hAnsi="仿宋" w:eastAsia="仿宋"/>
          <w:color w:val="000000" w:themeColor="text1"/>
          <w:sz w:val="32"/>
          <w:szCs w:val="32"/>
          <w14:textFill>
            <w14:solidFill>
              <w14:schemeClr w14:val="tx1"/>
            </w14:solidFill>
          </w14:textFill>
        </w:rPr>
        <w:t>《食品安全法》第一百四十八条第二款中的“不符合食品安全标准”</w:t>
      </w:r>
      <w:r>
        <w:rPr>
          <w:rFonts w:hint="eastAsia" w:ascii="仿宋" w:hAnsi="仿宋" w:eastAsia="仿宋"/>
          <w:color w:val="000000" w:themeColor="text1"/>
          <w:sz w:val="32"/>
          <w:szCs w:val="32"/>
          <w14:textFill>
            <w14:solidFill>
              <w14:schemeClr w14:val="tx1"/>
            </w14:solidFill>
          </w14:textFill>
        </w:rPr>
        <w:t>规定的情形</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eastAsia="zh-CN"/>
          <w14:textFill>
            <w14:solidFill>
              <w14:schemeClr w14:val="tx1"/>
            </w14:solidFill>
          </w14:textFill>
        </w:rPr>
        <w:t>谢某</w:t>
      </w:r>
      <w:r>
        <w:rPr>
          <w:rFonts w:hint="eastAsia" w:ascii="仿宋" w:hAnsi="仿宋" w:eastAsia="仿宋"/>
          <w:color w:val="000000" w:themeColor="text1"/>
          <w:sz w:val="32"/>
          <w:szCs w:val="32"/>
          <w14:textFill>
            <w14:solidFill>
              <w14:schemeClr w14:val="tx1"/>
            </w14:solidFill>
          </w14:textFill>
        </w:rPr>
        <w:t>并没有任何证据证明其因食用案涉产品对其造成损害，亦无证据证明案涉产品</w:t>
      </w:r>
      <w:r>
        <w:rPr>
          <w:rFonts w:ascii="仿宋" w:hAnsi="仿宋" w:eastAsia="仿宋"/>
          <w:color w:val="000000" w:themeColor="text1"/>
          <w:sz w:val="32"/>
          <w:szCs w:val="32"/>
          <w14:textFill>
            <w14:solidFill>
              <w14:schemeClr w14:val="tx1"/>
            </w14:solidFill>
          </w14:textFill>
        </w:rPr>
        <w:t>不符合食品安全标准</w:t>
      </w:r>
      <w:r>
        <w:rPr>
          <w:rFonts w:hint="eastAsia" w:ascii="仿宋" w:hAnsi="仿宋" w:eastAsia="仿宋"/>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after="0" w:line="6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其次，在相关法规及生产执行标准未出台之前，行业内一般以茶叶（原料）的采摘日期为茶叶生产日期，这曾为茶商对茶叶生产日期备注的惯例。</w:t>
      </w:r>
      <w:r>
        <w:rPr>
          <w:rFonts w:hint="eastAsia" w:ascii="仿宋" w:hAnsi="仿宋" w:eastAsia="仿宋" w:cs="仿宋"/>
          <w:color w:val="000000" w:themeColor="text1"/>
          <w:sz w:val="32"/>
          <w:szCs w:val="32"/>
          <w14:textFill>
            <w14:solidFill>
              <w14:schemeClr w14:val="tx1"/>
            </w14:solidFill>
          </w14:textFill>
        </w:rPr>
        <w:t>根据</w:t>
      </w:r>
      <w:r>
        <w:rPr>
          <w:rFonts w:hint="eastAsia" w:ascii="仿宋" w:hAnsi="仿宋" w:eastAsia="仿宋" w:cs="仿宋"/>
          <w:color w:val="000000" w:themeColor="text1"/>
          <w:sz w:val="32"/>
          <w:szCs w:val="32"/>
          <w:shd w:val="clear" w:color="auto" w:fill="FFFFFF"/>
          <w14:textFill>
            <w14:solidFill>
              <w14:schemeClr w14:val="tx1"/>
            </w14:solidFill>
          </w14:textFill>
        </w:rPr>
        <w:t>《食品安全国家标准预包装食品标签通则》（GB 7718-2011）（2012-04-20实施）要求，生产日期是指食品成为最终产品的日期，该通则实施后部分茶业生产者、经营者和行政执法人员对茶叶“生产日期”的概念产生差异认识。另外</w:t>
      </w:r>
      <w:r>
        <w:rPr>
          <w:rFonts w:hint="eastAsia" w:ascii="仿宋" w:hAnsi="仿宋" w:eastAsia="仿宋"/>
          <w:color w:val="000000" w:themeColor="text1"/>
          <w:sz w:val="32"/>
          <w:szCs w:val="32"/>
          <w:shd w:val="clear" w:color="auto" w:fill="FFFFFF"/>
          <w14:textFill>
            <w14:solidFill>
              <w14:schemeClr w14:val="tx1"/>
            </w14:solidFill>
          </w14:textFill>
        </w:rPr>
        <w:t>白茶有“一年茶、三年宝、七年灵丹妙药”之称，故生产者习惯采摘存放多年后再压制成品。</w:t>
      </w:r>
      <w:r>
        <w:rPr>
          <w:rFonts w:hint="eastAsia" w:ascii="仿宋" w:hAnsi="仿宋" w:eastAsia="仿宋" w:cs="仿宋"/>
          <w:color w:val="000000" w:themeColor="text1"/>
          <w:sz w:val="32"/>
          <w:szCs w:val="32"/>
          <w14:textFill>
            <w14:solidFill>
              <w14:schemeClr w14:val="tx1"/>
            </w14:solidFill>
          </w14:textFill>
        </w:rPr>
        <w:t>虽然案涉的两款茶叶生产日期标注为2008年4月，早于相关标准GB/T31751-2015的实施日期，但实际是部分厂商仍以茶叶的采摘日期标注为生产日期，而非</w:t>
      </w:r>
      <w:r>
        <w:rPr>
          <w:rFonts w:hint="eastAsia" w:ascii="仿宋" w:hAnsi="仿宋" w:eastAsia="仿宋" w:cs="仿宋"/>
          <w:color w:val="000000" w:themeColor="text1"/>
          <w:sz w:val="32"/>
          <w:szCs w:val="32"/>
          <w:lang w:eastAsia="zh-CN"/>
          <w14:textFill>
            <w14:solidFill>
              <w14:schemeClr w14:val="tx1"/>
            </w14:solidFill>
          </w14:textFill>
        </w:rPr>
        <w:t>某茶叶公司</w:t>
      </w:r>
      <w:r>
        <w:rPr>
          <w:rFonts w:hint="eastAsia" w:ascii="仿宋" w:hAnsi="仿宋" w:eastAsia="仿宋" w:cs="仿宋"/>
          <w:color w:val="000000" w:themeColor="text1"/>
          <w:sz w:val="32"/>
          <w:szCs w:val="32"/>
          <w14:textFill>
            <w14:solidFill>
              <w14:schemeClr w14:val="tx1"/>
            </w14:solidFill>
          </w14:textFill>
        </w:rPr>
        <w:t>等经销商故意篡改产品的生产日期。在此次事件之前，</w:t>
      </w:r>
      <w:r>
        <w:rPr>
          <w:rFonts w:hint="eastAsia" w:ascii="仿宋" w:hAnsi="仿宋" w:eastAsia="仿宋" w:cs="仿宋"/>
          <w:color w:val="000000" w:themeColor="text1"/>
          <w:sz w:val="32"/>
          <w:szCs w:val="32"/>
          <w:lang w:eastAsia="zh-CN"/>
          <w14:textFill>
            <w14:solidFill>
              <w14:schemeClr w14:val="tx1"/>
            </w14:solidFill>
          </w14:textFill>
        </w:rPr>
        <w:t>某茶叶公司</w:t>
      </w:r>
      <w:r>
        <w:rPr>
          <w:rFonts w:hint="eastAsia" w:ascii="仿宋" w:hAnsi="仿宋" w:eastAsia="仿宋" w:cs="仿宋"/>
          <w:color w:val="000000" w:themeColor="text1"/>
          <w:sz w:val="32"/>
          <w:szCs w:val="32"/>
          <w14:textFill>
            <w14:solidFill>
              <w14:schemeClr w14:val="tx1"/>
            </w14:solidFill>
          </w14:textFill>
        </w:rPr>
        <w:t>因习惯亦没有严格区分茶叶原料采摘期、产品压制日期、生产日期等概念，但</w:t>
      </w:r>
      <w:r>
        <w:rPr>
          <w:rFonts w:hint="eastAsia" w:ascii="仿宋" w:hAnsi="仿宋" w:eastAsia="仿宋" w:cs="仿宋"/>
          <w:color w:val="000000" w:themeColor="text1"/>
          <w:sz w:val="32"/>
          <w:szCs w:val="32"/>
          <w:lang w:eastAsia="zh-CN"/>
          <w14:textFill>
            <w14:solidFill>
              <w14:schemeClr w14:val="tx1"/>
            </w14:solidFill>
          </w14:textFill>
        </w:rPr>
        <w:t>谢某</w:t>
      </w:r>
      <w:r>
        <w:rPr>
          <w:rFonts w:hint="eastAsia" w:ascii="仿宋" w:hAnsi="仿宋" w:eastAsia="仿宋" w:cs="仿宋"/>
          <w:color w:val="000000" w:themeColor="text1"/>
          <w:sz w:val="32"/>
          <w:szCs w:val="32"/>
          <w14:textFill>
            <w14:solidFill>
              <w14:schemeClr w14:val="tx1"/>
            </w14:solidFill>
          </w14:textFill>
        </w:rPr>
        <w:t>与</w:t>
      </w:r>
      <w:r>
        <w:rPr>
          <w:rFonts w:hint="eastAsia" w:ascii="仿宋" w:hAnsi="仿宋" w:eastAsia="仿宋" w:cs="仿宋"/>
          <w:color w:val="000000" w:themeColor="text1"/>
          <w:sz w:val="32"/>
          <w:szCs w:val="32"/>
          <w:lang w:eastAsia="zh-CN"/>
          <w14:textFill>
            <w14:solidFill>
              <w14:schemeClr w14:val="tx1"/>
            </w14:solidFill>
          </w14:textFill>
        </w:rPr>
        <w:t>某茶叶公司</w:t>
      </w:r>
      <w:r>
        <w:rPr>
          <w:rFonts w:hint="eastAsia" w:ascii="仿宋" w:hAnsi="仿宋" w:eastAsia="仿宋" w:cs="仿宋"/>
          <w:color w:val="000000" w:themeColor="text1"/>
          <w:sz w:val="32"/>
          <w:szCs w:val="32"/>
          <w14:textFill>
            <w14:solidFill>
              <w14:schemeClr w14:val="tx1"/>
            </w14:solidFill>
          </w14:textFill>
        </w:rPr>
        <w:t>关于茶叶年份的概念是一致的，即</w:t>
      </w:r>
      <w:r>
        <w:rPr>
          <w:rFonts w:hint="eastAsia" w:ascii="仿宋" w:hAnsi="仿宋" w:eastAsia="仿宋" w:cs="仿宋"/>
          <w:color w:val="000000" w:themeColor="text1"/>
          <w:sz w:val="32"/>
          <w:szCs w:val="32"/>
          <w:lang w:eastAsia="zh-CN"/>
          <w14:textFill>
            <w14:solidFill>
              <w14:schemeClr w14:val="tx1"/>
            </w14:solidFill>
          </w14:textFill>
        </w:rPr>
        <w:t>谢某</w:t>
      </w:r>
      <w:r>
        <w:rPr>
          <w:rFonts w:hint="eastAsia" w:ascii="仿宋" w:hAnsi="仿宋" w:eastAsia="仿宋" w:cs="仿宋"/>
          <w:color w:val="000000" w:themeColor="text1"/>
          <w:sz w:val="32"/>
          <w:szCs w:val="32"/>
          <w14:textFill>
            <w14:solidFill>
              <w14:schemeClr w14:val="tx1"/>
            </w14:solidFill>
          </w14:textFill>
        </w:rPr>
        <w:t>要的是08年的茶</w:t>
      </w:r>
      <w:r>
        <w:rPr>
          <w:rFonts w:hint="eastAsia" w:ascii="仿宋" w:hAnsi="仿宋" w:eastAsia="仿宋" w:cs="仿宋"/>
          <w:color w:val="000000" w:themeColor="text1"/>
          <w:sz w:val="32"/>
          <w:szCs w:val="32"/>
          <w:lang w:eastAsia="zh-CN"/>
          <w14:textFill>
            <w14:solidFill>
              <w14:schemeClr w14:val="tx1"/>
            </w14:solidFill>
          </w14:textFill>
        </w:rPr>
        <w:t>，某茶叶公司</w:t>
      </w:r>
      <w:r>
        <w:rPr>
          <w:rFonts w:hint="eastAsia" w:ascii="仿宋" w:hAnsi="仿宋" w:eastAsia="仿宋" w:cs="仿宋"/>
          <w:color w:val="000000" w:themeColor="text1"/>
          <w:sz w:val="32"/>
          <w:szCs w:val="32"/>
          <w14:textFill>
            <w14:solidFill>
              <w14:schemeClr w14:val="tx1"/>
            </w14:solidFill>
          </w14:textFill>
        </w:rPr>
        <w:t>提供的亦是08年的茶，</w:t>
      </w:r>
      <w:r>
        <w:rPr>
          <w:rFonts w:hint="eastAsia" w:ascii="仿宋" w:hAnsi="仿宋" w:eastAsia="仿宋" w:cs="仿宋"/>
          <w:color w:val="000000" w:themeColor="text1"/>
          <w:sz w:val="32"/>
          <w:szCs w:val="32"/>
          <w:lang w:eastAsia="zh-CN"/>
          <w14:textFill>
            <w14:solidFill>
              <w14:schemeClr w14:val="tx1"/>
            </w14:solidFill>
          </w14:textFill>
        </w:rPr>
        <w:t>某茶叶公司</w:t>
      </w:r>
      <w:r>
        <w:rPr>
          <w:rFonts w:hint="eastAsia" w:ascii="仿宋" w:hAnsi="仿宋" w:eastAsia="仿宋" w:cs="仿宋"/>
          <w:color w:val="000000" w:themeColor="text1"/>
          <w:sz w:val="32"/>
          <w:szCs w:val="32"/>
          <w14:textFill>
            <w14:solidFill>
              <w14:schemeClr w14:val="tx1"/>
            </w14:solidFill>
          </w14:textFill>
        </w:rPr>
        <w:t>并没有在茶叶年份上对</w:t>
      </w:r>
      <w:r>
        <w:rPr>
          <w:rFonts w:hint="eastAsia" w:ascii="仿宋" w:hAnsi="仿宋" w:eastAsia="仿宋" w:cs="仿宋"/>
          <w:color w:val="000000" w:themeColor="text1"/>
          <w:sz w:val="32"/>
          <w:szCs w:val="32"/>
          <w:lang w:eastAsia="zh-CN"/>
          <w14:textFill>
            <w14:solidFill>
              <w14:schemeClr w14:val="tx1"/>
            </w14:solidFill>
          </w14:textFill>
        </w:rPr>
        <w:t>谢某</w:t>
      </w:r>
      <w:r>
        <w:rPr>
          <w:rFonts w:hint="eastAsia" w:ascii="仿宋" w:hAnsi="仿宋" w:eastAsia="仿宋" w:cs="仿宋"/>
          <w:color w:val="000000" w:themeColor="text1"/>
          <w:sz w:val="32"/>
          <w:szCs w:val="32"/>
          <w14:textFill>
            <w14:solidFill>
              <w14:schemeClr w14:val="tx1"/>
            </w14:solidFill>
          </w14:textFill>
        </w:rPr>
        <w:t>有任何误导。</w:t>
      </w:r>
    </w:p>
    <w:p>
      <w:pPr>
        <w:keepNext w:val="0"/>
        <w:keepLines w:val="0"/>
        <w:pageBreakBefore w:val="0"/>
        <w:kinsoku/>
        <w:wordWrap/>
        <w:overflowPunct/>
        <w:topLinePunct w:val="0"/>
        <w:autoSpaceDE/>
        <w:autoSpaceDN/>
        <w:bidi w:val="0"/>
        <w:adjustRightInd w:val="0"/>
        <w:snapToGrid w:val="0"/>
        <w:spacing w:after="0" w:line="6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再次，虽然南宁市青秀区市场监督管理局向</w:t>
      </w:r>
      <w:r>
        <w:rPr>
          <w:rFonts w:hint="eastAsia" w:ascii="仿宋" w:hAnsi="仿宋" w:eastAsia="仿宋" w:cs="仿宋"/>
          <w:color w:val="000000" w:themeColor="text1"/>
          <w:sz w:val="32"/>
          <w:szCs w:val="32"/>
          <w:lang w:eastAsia="zh-CN"/>
          <w14:textFill>
            <w14:solidFill>
              <w14:schemeClr w14:val="tx1"/>
            </w14:solidFill>
          </w14:textFill>
        </w:rPr>
        <w:t>某茶叶公司</w:t>
      </w:r>
      <w:r>
        <w:rPr>
          <w:rFonts w:hint="eastAsia" w:ascii="仿宋" w:hAnsi="仿宋" w:eastAsia="仿宋" w:cs="仿宋"/>
          <w:color w:val="000000" w:themeColor="text1"/>
          <w:sz w:val="32"/>
          <w:szCs w:val="32"/>
          <w14:textFill>
            <w14:solidFill>
              <w14:schemeClr w14:val="tx1"/>
            </w14:solidFill>
          </w14:textFill>
        </w:rPr>
        <w:t>做出了行政处罚，但是所做认定为“涉嫌经营虚标生产日期的白茶”，但这不能说明是</w:t>
      </w:r>
      <w:r>
        <w:rPr>
          <w:rFonts w:hint="eastAsia" w:ascii="仿宋" w:hAnsi="仿宋" w:eastAsia="仿宋" w:cs="仿宋"/>
          <w:color w:val="000000" w:themeColor="text1"/>
          <w:sz w:val="32"/>
          <w:szCs w:val="32"/>
          <w:lang w:eastAsia="zh-CN"/>
          <w14:textFill>
            <w14:solidFill>
              <w14:schemeClr w14:val="tx1"/>
            </w14:solidFill>
          </w14:textFill>
        </w:rPr>
        <w:t>某茶叶公司</w:t>
      </w:r>
      <w:r>
        <w:rPr>
          <w:rFonts w:hint="eastAsia" w:ascii="仿宋" w:hAnsi="仿宋" w:eastAsia="仿宋" w:cs="仿宋"/>
          <w:color w:val="000000" w:themeColor="text1"/>
          <w:sz w:val="32"/>
          <w:szCs w:val="32"/>
          <w14:textFill>
            <w14:solidFill>
              <w14:schemeClr w14:val="tx1"/>
            </w14:solidFill>
          </w14:textFill>
        </w:rPr>
        <w:t>故意篡改案涉产品的生产日期，也不能说明</w:t>
      </w:r>
      <w:r>
        <w:rPr>
          <w:rFonts w:hint="eastAsia" w:ascii="仿宋" w:hAnsi="仿宋" w:eastAsia="仿宋" w:cs="仿宋"/>
          <w:color w:val="000000" w:themeColor="text1"/>
          <w:sz w:val="32"/>
          <w:szCs w:val="32"/>
          <w:lang w:eastAsia="zh-CN"/>
          <w14:textFill>
            <w14:solidFill>
              <w14:schemeClr w14:val="tx1"/>
            </w14:solidFill>
          </w14:textFill>
        </w:rPr>
        <w:t>某茶叶公司</w:t>
      </w:r>
      <w:r>
        <w:rPr>
          <w:rFonts w:hint="eastAsia" w:ascii="仿宋" w:hAnsi="仿宋" w:eastAsia="仿宋" w:cs="仿宋"/>
          <w:color w:val="000000" w:themeColor="text1"/>
          <w:sz w:val="32"/>
          <w:szCs w:val="32"/>
          <w14:textFill>
            <w14:solidFill>
              <w14:schemeClr w14:val="tx1"/>
            </w14:solidFill>
          </w14:textFill>
        </w:rPr>
        <w:t>是明知产品标签存在问题而继续销售，更不能说明案涉产品存在</w:t>
      </w:r>
      <w:r>
        <w:rPr>
          <w:rFonts w:hint="eastAsia" w:ascii="仿宋" w:hAnsi="仿宋" w:eastAsia="仿宋" w:cs="仿宋"/>
          <w:color w:val="000000" w:themeColor="text1"/>
          <w:sz w:val="32"/>
          <w:szCs w:val="32"/>
          <w:lang w:val="en-US" w:eastAsia="zh-CN"/>
          <w14:textFill>
            <w14:solidFill>
              <w14:schemeClr w14:val="tx1"/>
            </w14:solidFill>
          </w14:textFill>
        </w:rPr>
        <w:t>食品</w:t>
      </w:r>
      <w:r>
        <w:rPr>
          <w:rFonts w:hint="eastAsia" w:ascii="仿宋" w:hAnsi="仿宋" w:eastAsia="仿宋" w:cs="仿宋"/>
          <w:color w:val="000000" w:themeColor="text1"/>
          <w:sz w:val="32"/>
          <w:szCs w:val="32"/>
          <w14:textFill>
            <w14:solidFill>
              <w14:schemeClr w14:val="tx1"/>
            </w14:solidFill>
          </w14:textFill>
        </w:rPr>
        <w:t>安全问题。</w:t>
      </w:r>
    </w:p>
    <w:p>
      <w:pPr>
        <w:keepNext w:val="0"/>
        <w:keepLines w:val="0"/>
        <w:pageBreakBefore w:val="0"/>
        <w:kinsoku/>
        <w:wordWrap/>
        <w:overflowPunct/>
        <w:topLinePunct w:val="0"/>
        <w:autoSpaceDE/>
        <w:autoSpaceDN/>
        <w:bidi w:val="0"/>
        <w:spacing w:after="0" w:line="600" w:lineRule="exact"/>
        <w:ind w:firstLine="640" w:firstLineChars="200"/>
        <w:jc w:val="left"/>
        <w:rPr>
          <w:rFonts w:hint="default" w:ascii="仿宋" w:hAnsi="仿宋" w:eastAsia="仿宋" w:cs="Arial"/>
          <w:sz w:val="32"/>
          <w:szCs w:val="32"/>
          <w:lang w:val="en-US"/>
        </w:rPr>
      </w:pPr>
      <w:r>
        <w:rPr>
          <w:rFonts w:hint="eastAsia" w:ascii="黑体" w:hAnsi="黑体" w:eastAsia="黑体" w:cs="黑体"/>
          <w:sz w:val="32"/>
          <w:szCs w:val="32"/>
        </w:rPr>
        <w:t>二、</w:t>
      </w:r>
      <w:r>
        <w:rPr>
          <w:rFonts w:hint="eastAsia" w:ascii="黑体" w:hAnsi="黑体" w:eastAsia="黑体" w:cs="黑体"/>
          <w:sz w:val="32"/>
          <w:szCs w:val="32"/>
          <w:lang w:val="en-US" w:eastAsia="zh-CN"/>
        </w:rPr>
        <w:t>案涉产品的标签没有对谢某造成误导，谢某无权主张十倍赔偿。</w:t>
      </w:r>
    </w:p>
    <w:p>
      <w:pPr>
        <w:keepNext w:val="0"/>
        <w:keepLines w:val="0"/>
        <w:pageBreakBefore w:val="0"/>
        <w:kinsoku/>
        <w:wordWrap/>
        <w:overflowPunct/>
        <w:topLinePunct w:val="0"/>
        <w:autoSpaceDE/>
        <w:autoSpaceDN/>
        <w:bidi w:val="0"/>
        <w:spacing w:after="0" w:line="600" w:lineRule="exact"/>
        <w:ind w:firstLine="640" w:firstLineChars="200"/>
        <w:rPr>
          <w:rFonts w:hint="eastAsia" w:ascii="楷体" w:hAnsi="楷体" w:eastAsia="楷体" w:cs="楷体"/>
          <w:sz w:val="32"/>
          <w:szCs w:val="32"/>
          <w:lang w:eastAsia="zh-CN"/>
        </w:rPr>
      </w:pPr>
      <w:r>
        <w:rPr>
          <w:rFonts w:hint="eastAsia" w:ascii="仿宋" w:hAnsi="仿宋" w:eastAsia="仿宋" w:cs="仿宋"/>
          <w:sz w:val="32"/>
          <w:szCs w:val="32"/>
          <w:lang w:eastAsia="zh-CN"/>
        </w:rPr>
        <w:t>谢某购买案涉产品之前，对案涉产品的外观及标签信息反复确认，某茶叶公司也没有就产品信息</w:t>
      </w:r>
      <w:r>
        <w:rPr>
          <w:rFonts w:hint="eastAsia" w:ascii="仿宋" w:hAnsi="仿宋" w:eastAsia="仿宋" w:cs="仿宋"/>
          <w:sz w:val="32"/>
          <w:szCs w:val="32"/>
          <w:lang w:val="en-US" w:eastAsia="zh-CN"/>
        </w:rPr>
        <w:t>作</w:t>
      </w:r>
      <w:r>
        <w:rPr>
          <w:rFonts w:hint="eastAsia" w:ascii="仿宋" w:hAnsi="仿宋" w:eastAsia="仿宋" w:cs="仿宋"/>
          <w:sz w:val="32"/>
          <w:szCs w:val="32"/>
          <w:lang w:eastAsia="zh-CN"/>
        </w:rPr>
        <w:t>出过任何误导性介绍，相应产品标签问题并不会对谢某造成误导。虽然产品标签存在生产日期早于执行标准的问题，但不影响谢某与某茶叶公司关于案涉茶叶年份的一致性的理解。根据《食品安全法》第一百四十八条：“食品的标签、说明书存在不影响食品安全且不会对消费者造成误导的瑕疵的除外。”即案涉产品标签并不影响产品食品安全问题，也没有对谢某购买行为造成任何误导，谢某诉讼请求没有法律依据。</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三、谢某为职业打假人，其购买案涉产品实为谋取不当利益，其无权依据食品的</w:t>
      </w:r>
      <w:bookmarkStart w:id="0" w:name="_GoBack"/>
      <w:bookmarkEnd w:id="0"/>
      <w:r>
        <w:rPr>
          <w:rFonts w:hint="eastAsia" w:ascii="黑体" w:hAnsi="黑体" w:eastAsia="黑体" w:cs="黑体"/>
          <w:sz w:val="32"/>
          <w:szCs w:val="32"/>
          <w:lang w:val="en-US" w:eastAsia="zh-CN"/>
        </w:rPr>
        <w:t>规定主张赔偿。</w:t>
      </w:r>
    </w:p>
    <w:p>
      <w:pPr>
        <w:keepNext w:val="0"/>
        <w:keepLines w:val="0"/>
        <w:pageBreakBefore w:val="0"/>
        <w:kinsoku/>
        <w:wordWrap/>
        <w:overflowPunct/>
        <w:topLinePunct w:val="0"/>
        <w:autoSpaceDE/>
        <w:autoSpaceDN/>
        <w:bidi w:val="0"/>
        <w:spacing w:after="0" w:line="600" w:lineRule="exact"/>
        <w:ind w:firstLine="640" w:firstLineChars="200"/>
        <w:rPr>
          <w:rFonts w:hint="eastAsia" w:ascii="仿宋" w:hAnsi="仿宋" w:eastAsia="仿宋" w:cs="Arial"/>
          <w:bCs/>
          <w:sz w:val="32"/>
          <w:szCs w:val="32"/>
        </w:rPr>
      </w:pPr>
      <w:r>
        <w:rPr>
          <w:rFonts w:hint="eastAsia" w:ascii="仿宋" w:hAnsi="仿宋" w:eastAsia="仿宋" w:cs="Arial"/>
          <w:bCs/>
          <w:sz w:val="32"/>
          <w:szCs w:val="32"/>
        </w:rPr>
        <w:t>根据</w:t>
      </w:r>
      <w:r>
        <w:rPr>
          <w:rFonts w:hint="eastAsia" w:ascii="仿宋" w:hAnsi="仿宋" w:eastAsia="仿宋" w:cs="Arial"/>
          <w:bCs/>
          <w:sz w:val="32"/>
          <w:szCs w:val="32"/>
          <w:lang w:eastAsia="zh-CN"/>
        </w:rPr>
        <w:t>某茶叶公司</w:t>
      </w:r>
      <w:r>
        <w:rPr>
          <w:rFonts w:hint="eastAsia" w:ascii="仿宋" w:hAnsi="仿宋" w:eastAsia="仿宋" w:cs="Arial"/>
          <w:bCs/>
          <w:sz w:val="32"/>
          <w:szCs w:val="32"/>
        </w:rPr>
        <w:t>提供的证据及</w:t>
      </w:r>
      <w:r>
        <w:rPr>
          <w:rFonts w:hint="eastAsia" w:ascii="仿宋" w:hAnsi="仿宋" w:eastAsia="仿宋" w:cs="Arial"/>
          <w:bCs/>
          <w:sz w:val="32"/>
          <w:szCs w:val="32"/>
          <w:lang w:eastAsia="zh-CN"/>
        </w:rPr>
        <w:t>谢某</w:t>
      </w:r>
      <w:r>
        <w:rPr>
          <w:rFonts w:hint="eastAsia" w:ascii="仿宋" w:hAnsi="仿宋" w:eastAsia="仿宋" w:cs="Arial"/>
          <w:bCs/>
          <w:sz w:val="32"/>
          <w:szCs w:val="32"/>
        </w:rPr>
        <w:t>当庭承认，</w:t>
      </w:r>
      <w:r>
        <w:rPr>
          <w:rFonts w:hint="eastAsia" w:ascii="仿宋" w:hAnsi="仿宋" w:eastAsia="仿宋" w:cs="Arial"/>
          <w:bCs/>
          <w:sz w:val="32"/>
          <w:szCs w:val="32"/>
          <w:lang w:eastAsia="zh-CN"/>
        </w:rPr>
        <w:t>谢某</w:t>
      </w:r>
      <w:r>
        <w:rPr>
          <w:rFonts w:hint="eastAsia" w:ascii="仿宋" w:hAnsi="仿宋" w:eastAsia="仿宋" w:cs="Arial"/>
          <w:bCs/>
          <w:sz w:val="32"/>
          <w:szCs w:val="32"/>
        </w:rPr>
        <w:t>在同一时期，分别在</w:t>
      </w:r>
      <w:r>
        <w:rPr>
          <w:rFonts w:hint="eastAsia" w:ascii="仿宋" w:hAnsi="仿宋" w:eastAsia="仿宋" w:cs="Arial"/>
          <w:bCs/>
          <w:sz w:val="32"/>
          <w:szCs w:val="32"/>
          <w:lang w:eastAsia="zh-CN"/>
        </w:rPr>
        <w:t>某茶叶公司</w:t>
      </w:r>
      <w:r>
        <w:rPr>
          <w:rFonts w:hint="eastAsia" w:ascii="仿宋" w:hAnsi="仿宋" w:eastAsia="仿宋" w:cs="Arial"/>
          <w:bCs/>
          <w:sz w:val="32"/>
          <w:szCs w:val="32"/>
        </w:rPr>
        <w:t>、南宁市长</w:t>
      </w:r>
      <w:r>
        <w:rPr>
          <w:rFonts w:hint="eastAsia" w:ascii="仿宋" w:hAnsi="仿宋" w:eastAsia="仿宋" w:cs="Arial"/>
          <w:bCs/>
          <w:sz w:val="32"/>
          <w:szCs w:val="32"/>
          <w:lang w:val="en-US" w:eastAsia="zh-CN"/>
        </w:rPr>
        <w:t>某</w:t>
      </w:r>
      <w:r>
        <w:rPr>
          <w:rFonts w:hint="eastAsia" w:ascii="仿宋" w:hAnsi="仿宋" w:eastAsia="仿宋" w:cs="Arial"/>
          <w:bCs/>
          <w:sz w:val="32"/>
          <w:szCs w:val="32"/>
        </w:rPr>
        <w:t>园茶艺馆、南宁市</w:t>
      </w:r>
      <w:r>
        <w:rPr>
          <w:rFonts w:hint="eastAsia" w:ascii="仿宋" w:hAnsi="仿宋" w:eastAsia="仿宋" w:cs="Arial"/>
          <w:bCs/>
          <w:sz w:val="32"/>
          <w:szCs w:val="32"/>
          <w:lang w:val="en-US" w:eastAsia="zh-CN"/>
        </w:rPr>
        <w:t>某某</w:t>
      </w:r>
      <w:r>
        <w:rPr>
          <w:rFonts w:hint="eastAsia" w:ascii="仿宋" w:hAnsi="仿宋" w:eastAsia="仿宋" w:cs="Arial"/>
          <w:bCs/>
          <w:sz w:val="32"/>
          <w:szCs w:val="32"/>
        </w:rPr>
        <w:t>茶艺馆累计购买白茶133饼茶叶，如此大的量根本不符合正常的消费使用。</w:t>
      </w:r>
      <w:r>
        <w:rPr>
          <w:rFonts w:hint="eastAsia" w:ascii="仿宋" w:hAnsi="仿宋" w:eastAsia="仿宋" w:cs="Arial"/>
          <w:bCs/>
          <w:sz w:val="32"/>
          <w:szCs w:val="32"/>
          <w:lang w:eastAsia="zh-CN"/>
        </w:rPr>
        <w:t>谢某</w:t>
      </w:r>
      <w:r>
        <w:rPr>
          <w:rFonts w:hint="eastAsia" w:ascii="仿宋" w:hAnsi="仿宋" w:eastAsia="仿宋" w:cs="Arial"/>
          <w:bCs/>
          <w:sz w:val="32"/>
          <w:szCs w:val="32"/>
          <w:lang w:val="en-US" w:eastAsia="zh-CN"/>
        </w:rPr>
        <w:t>在法</w:t>
      </w:r>
      <w:r>
        <w:rPr>
          <w:rFonts w:hint="eastAsia" w:ascii="仿宋" w:hAnsi="仿宋" w:eastAsia="仿宋" w:cs="Arial"/>
          <w:bCs/>
          <w:sz w:val="32"/>
          <w:szCs w:val="32"/>
        </w:rPr>
        <w:t>庭上</w:t>
      </w:r>
      <w:r>
        <w:rPr>
          <w:rFonts w:hint="eastAsia" w:ascii="仿宋" w:hAnsi="仿宋" w:eastAsia="仿宋" w:cs="Arial"/>
          <w:bCs/>
          <w:sz w:val="32"/>
          <w:szCs w:val="32"/>
          <w:lang w:val="en-US" w:eastAsia="zh-CN"/>
        </w:rPr>
        <w:t>先</w:t>
      </w:r>
      <w:r>
        <w:rPr>
          <w:rFonts w:hint="eastAsia" w:ascii="仿宋" w:hAnsi="仿宋" w:eastAsia="仿宋" w:cs="Arial"/>
          <w:bCs/>
          <w:sz w:val="32"/>
          <w:szCs w:val="32"/>
        </w:rPr>
        <w:t>主张</w:t>
      </w:r>
      <w:r>
        <w:rPr>
          <w:rFonts w:hint="eastAsia" w:ascii="仿宋" w:hAnsi="仿宋" w:eastAsia="仿宋" w:cs="Arial"/>
          <w:bCs/>
          <w:sz w:val="32"/>
          <w:szCs w:val="32"/>
          <w:lang w:val="en-US" w:eastAsia="zh-CN"/>
        </w:rPr>
        <w:t>其购买目的</w:t>
      </w:r>
      <w:r>
        <w:rPr>
          <w:rFonts w:hint="eastAsia" w:ascii="仿宋" w:hAnsi="仿宋" w:eastAsia="仿宋" w:cs="Arial"/>
          <w:bCs/>
          <w:sz w:val="32"/>
          <w:szCs w:val="32"/>
        </w:rPr>
        <w:t>为消费、后又主张送人，前后矛盾。同时根据其与三家店的沟通过程，其主张始终围绕赔偿进行，而非讨论产品质量问题或退货补偿等，而且关于行政处罚及司法诉讼程序的处理。这非常明显地说明了</w:t>
      </w:r>
      <w:r>
        <w:rPr>
          <w:rFonts w:hint="eastAsia" w:ascii="仿宋" w:hAnsi="仿宋" w:eastAsia="仿宋" w:cs="Arial"/>
          <w:bCs/>
          <w:sz w:val="32"/>
          <w:szCs w:val="32"/>
          <w:lang w:eastAsia="zh-CN"/>
        </w:rPr>
        <w:t>谢某</w:t>
      </w:r>
      <w:r>
        <w:rPr>
          <w:rFonts w:hint="eastAsia" w:ascii="仿宋" w:hAnsi="仿宋" w:eastAsia="仿宋" w:cs="Arial"/>
          <w:bCs/>
          <w:sz w:val="32"/>
          <w:szCs w:val="32"/>
        </w:rPr>
        <w:t>的购买的目的并非为消费，而是为谋取不当利益。另外，根据司法文书公示体统，近两三年来</w:t>
      </w:r>
      <w:r>
        <w:rPr>
          <w:rFonts w:hint="eastAsia" w:ascii="仿宋" w:hAnsi="仿宋" w:eastAsia="仿宋" w:cs="Arial"/>
          <w:bCs/>
          <w:sz w:val="32"/>
          <w:szCs w:val="32"/>
          <w:lang w:eastAsia="zh-CN"/>
        </w:rPr>
        <w:t>谢某</w:t>
      </w:r>
      <w:r>
        <w:rPr>
          <w:rFonts w:hint="eastAsia" w:ascii="仿宋" w:hAnsi="仿宋" w:eastAsia="仿宋" w:cs="Arial"/>
          <w:bCs/>
          <w:sz w:val="32"/>
          <w:szCs w:val="32"/>
        </w:rPr>
        <w:t>就食品安全问题涉及的案件多达上百件，南宁市各大商超及各个城区市场监督管理局几乎都被</w:t>
      </w:r>
      <w:r>
        <w:rPr>
          <w:rFonts w:hint="eastAsia" w:ascii="仿宋" w:hAnsi="仿宋" w:eastAsia="仿宋" w:cs="Arial"/>
          <w:bCs/>
          <w:sz w:val="32"/>
          <w:szCs w:val="32"/>
          <w:lang w:eastAsia="zh-CN"/>
        </w:rPr>
        <w:t>谢某</w:t>
      </w:r>
      <w:r>
        <w:rPr>
          <w:rFonts w:hint="eastAsia" w:ascii="仿宋" w:hAnsi="仿宋" w:eastAsia="仿宋" w:cs="Arial"/>
          <w:bCs/>
          <w:sz w:val="32"/>
          <w:szCs w:val="32"/>
        </w:rPr>
        <w:t>以食品安全及监管问题向法院起诉。以上事实非常充分说明</w:t>
      </w:r>
      <w:r>
        <w:rPr>
          <w:rFonts w:hint="eastAsia" w:ascii="仿宋" w:hAnsi="仿宋" w:eastAsia="仿宋" w:cs="Arial"/>
          <w:bCs/>
          <w:sz w:val="32"/>
          <w:szCs w:val="32"/>
          <w:lang w:eastAsia="zh-CN"/>
        </w:rPr>
        <w:t>谢某</w:t>
      </w:r>
      <w:r>
        <w:rPr>
          <w:rFonts w:hint="eastAsia" w:ascii="仿宋" w:hAnsi="仿宋" w:eastAsia="仿宋" w:cs="Arial"/>
          <w:bCs/>
          <w:sz w:val="32"/>
          <w:szCs w:val="32"/>
        </w:rPr>
        <w:t>系职业利用食品质量标准、包装标签等问题获取不正当利益。</w:t>
      </w:r>
      <w:r>
        <w:rPr>
          <w:rFonts w:hint="eastAsia" w:ascii="仿宋" w:hAnsi="仿宋" w:eastAsia="仿宋" w:cs="Arial"/>
          <w:bCs/>
          <w:sz w:val="32"/>
          <w:szCs w:val="32"/>
          <w:lang w:eastAsia="zh-CN"/>
        </w:rPr>
        <w:t>谢某</w:t>
      </w:r>
      <w:r>
        <w:rPr>
          <w:rFonts w:hint="eastAsia" w:ascii="仿宋" w:hAnsi="仿宋" w:eastAsia="仿宋" w:cs="Arial"/>
          <w:bCs/>
          <w:sz w:val="32"/>
          <w:szCs w:val="32"/>
        </w:rPr>
        <w:t>不具有法定的消费者身份，其无权依据《食品安全法》</w:t>
      </w:r>
      <w:r>
        <w:rPr>
          <w:rFonts w:hint="eastAsia" w:ascii="仿宋" w:hAnsi="仿宋" w:eastAsia="仿宋" w:cs="Arial"/>
          <w:bCs/>
          <w:sz w:val="32"/>
          <w:szCs w:val="32"/>
          <w:lang w:val="en-US" w:eastAsia="zh-CN"/>
        </w:rPr>
        <w:t>第一百四十八</w:t>
      </w:r>
      <w:r>
        <w:rPr>
          <w:rFonts w:hint="eastAsia" w:ascii="仿宋" w:hAnsi="仿宋" w:eastAsia="仿宋" w:cs="Arial"/>
          <w:bCs/>
          <w:sz w:val="32"/>
          <w:szCs w:val="32"/>
        </w:rPr>
        <w:t>条的规定主张十倍赔偿。</w:t>
      </w:r>
    </w:p>
    <w:p>
      <w:pPr>
        <w:keepNext w:val="0"/>
        <w:keepLines w:val="0"/>
        <w:pageBreakBefore w:val="0"/>
        <w:kinsoku/>
        <w:wordWrap/>
        <w:overflowPunct/>
        <w:topLinePunct w:val="0"/>
        <w:autoSpaceDE/>
        <w:autoSpaceDN/>
        <w:bidi w:val="0"/>
        <w:spacing w:after="0" w:line="600" w:lineRule="exact"/>
        <w:ind w:firstLine="640" w:firstLineChars="200"/>
        <w:rPr>
          <w:rFonts w:hint="eastAsia" w:ascii="仿宋" w:hAnsi="仿宋" w:eastAsia="仿宋" w:cs="Arial"/>
          <w:bCs/>
          <w:sz w:val="32"/>
          <w:szCs w:val="32"/>
        </w:rPr>
      </w:pPr>
      <w:r>
        <w:rPr>
          <w:rFonts w:hint="eastAsia" w:ascii="仿宋" w:hAnsi="仿宋" w:eastAsia="仿宋" w:cs="Arial"/>
          <w:bCs/>
          <w:sz w:val="32"/>
          <w:szCs w:val="32"/>
        </w:rPr>
        <w:t>因此，</w:t>
      </w:r>
      <w:r>
        <w:rPr>
          <w:rFonts w:hint="eastAsia" w:ascii="仿宋" w:hAnsi="仿宋" w:eastAsia="仿宋" w:cs="Arial"/>
          <w:bCs/>
          <w:sz w:val="32"/>
          <w:szCs w:val="32"/>
          <w:lang w:eastAsia="zh-CN"/>
        </w:rPr>
        <w:t>某茶叶公司</w:t>
      </w:r>
      <w:r>
        <w:rPr>
          <w:rFonts w:hint="eastAsia" w:ascii="仿宋" w:hAnsi="仿宋" w:eastAsia="仿宋" w:cs="Arial"/>
          <w:bCs/>
          <w:sz w:val="32"/>
          <w:szCs w:val="32"/>
        </w:rPr>
        <w:t>并没有经营不符合食品安全标准的食品，也非明知产品标签存在问题而继续销售，同时案涉产品标签没有对</w:t>
      </w:r>
      <w:r>
        <w:rPr>
          <w:rFonts w:hint="eastAsia" w:ascii="仿宋" w:hAnsi="仿宋" w:eastAsia="仿宋" w:cs="Arial"/>
          <w:bCs/>
          <w:sz w:val="32"/>
          <w:szCs w:val="32"/>
          <w:lang w:eastAsia="zh-CN"/>
        </w:rPr>
        <w:t>谢某</w:t>
      </w:r>
      <w:r>
        <w:rPr>
          <w:rFonts w:hint="eastAsia" w:ascii="仿宋" w:hAnsi="仿宋" w:eastAsia="仿宋" w:cs="Arial"/>
          <w:bCs/>
          <w:sz w:val="32"/>
          <w:szCs w:val="32"/>
        </w:rPr>
        <w:t>造成误导，即</w:t>
      </w:r>
      <w:r>
        <w:rPr>
          <w:rFonts w:hint="eastAsia" w:ascii="仿宋" w:hAnsi="仿宋" w:eastAsia="仿宋" w:cs="Arial"/>
          <w:bCs/>
          <w:sz w:val="32"/>
          <w:szCs w:val="32"/>
          <w:lang w:eastAsia="zh-CN"/>
        </w:rPr>
        <w:t>某茶叶公司</w:t>
      </w:r>
      <w:r>
        <w:rPr>
          <w:rFonts w:hint="eastAsia" w:ascii="仿宋" w:hAnsi="仿宋" w:eastAsia="仿宋" w:cs="Arial"/>
          <w:bCs/>
          <w:sz w:val="32"/>
          <w:szCs w:val="32"/>
        </w:rPr>
        <w:t>销售案涉产品行为并不属于《食品安全法》</w:t>
      </w:r>
      <w:r>
        <w:rPr>
          <w:rFonts w:hint="eastAsia" w:ascii="仿宋" w:hAnsi="仿宋" w:eastAsia="仿宋" w:cs="Arial"/>
          <w:bCs/>
          <w:sz w:val="32"/>
          <w:szCs w:val="32"/>
          <w:lang w:val="en-US" w:eastAsia="zh-CN"/>
        </w:rPr>
        <w:t>第一百四十八</w:t>
      </w:r>
      <w:r>
        <w:rPr>
          <w:rFonts w:hint="eastAsia" w:ascii="仿宋" w:hAnsi="仿宋" w:eastAsia="仿宋" w:cs="Arial"/>
          <w:bCs/>
          <w:sz w:val="32"/>
          <w:szCs w:val="32"/>
        </w:rPr>
        <w:t>条规定的情形，并且</w:t>
      </w:r>
      <w:r>
        <w:rPr>
          <w:rFonts w:hint="eastAsia" w:ascii="仿宋" w:hAnsi="仿宋" w:eastAsia="仿宋" w:cs="Arial"/>
          <w:bCs/>
          <w:sz w:val="32"/>
          <w:szCs w:val="32"/>
          <w:lang w:eastAsia="zh-CN"/>
        </w:rPr>
        <w:t>谢某</w:t>
      </w:r>
      <w:r>
        <w:rPr>
          <w:rFonts w:hint="eastAsia" w:ascii="仿宋" w:hAnsi="仿宋" w:eastAsia="仿宋" w:cs="Arial"/>
          <w:bCs/>
          <w:sz w:val="32"/>
          <w:szCs w:val="32"/>
        </w:rPr>
        <w:t>亦不是适格的消费者，其并非以消费为目的购买案涉产品，其诉讼请求没有事实和法律依据。</w:t>
      </w:r>
    </w:p>
    <w:p>
      <w:pPr>
        <w:keepNext w:val="0"/>
        <w:keepLines w:val="0"/>
        <w:pageBreakBefore w:val="0"/>
        <w:kinsoku/>
        <w:wordWrap/>
        <w:overflowPunct/>
        <w:topLinePunct w:val="0"/>
        <w:autoSpaceDE/>
        <w:autoSpaceDN/>
        <w:bidi w:val="0"/>
        <w:spacing w:after="0"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【判决结果】</w:t>
      </w:r>
    </w:p>
    <w:p>
      <w:pPr>
        <w:keepNext w:val="0"/>
        <w:keepLines w:val="0"/>
        <w:pageBreakBefore w:val="0"/>
        <w:kinsoku/>
        <w:wordWrap/>
        <w:overflowPunct/>
        <w:topLinePunct w:val="0"/>
        <w:autoSpaceDE/>
        <w:autoSpaceDN/>
        <w:bidi w:val="0"/>
        <w:spacing w:after="0" w:line="600" w:lineRule="exact"/>
        <w:ind w:firstLine="640" w:firstLineChars="200"/>
        <w:rPr>
          <w:rFonts w:hint="default" w:ascii="仿宋" w:hAnsi="仿宋" w:eastAsia="仿宋" w:cs="Arial"/>
          <w:bCs/>
          <w:sz w:val="32"/>
          <w:szCs w:val="32"/>
          <w:lang w:val="en-US" w:eastAsia="zh-CN"/>
        </w:rPr>
      </w:pPr>
      <w:r>
        <w:rPr>
          <w:rFonts w:hint="eastAsia" w:ascii="仿宋" w:hAnsi="仿宋" w:eastAsia="仿宋" w:cs="Arial"/>
          <w:bCs/>
          <w:sz w:val="32"/>
          <w:szCs w:val="32"/>
        </w:rPr>
        <w:t>南宁市青秀区人民法院判决</w:t>
      </w:r>
      <w:r>
        <w:rPr>
          <w:rFonts w:hint="eastAsia" w:ascii="仿宋" w:hAnsi="仿宋" w:eastAsia="仿宋" w:cs="Arial"/>
          <w:bCs/>
          <w:sz w:val="32"/>
          <w:szCs w:val="32"/>
          <w:lang w:eastAsia="zh-CN"/>
        </w:rPr>
        <w:t>某茶叶公司</w:t>
      </w:r>
      <w:r>
        <w:rPr>
          <w:rFonts w:hint="eastAsia" w:ascii="仿宋" w:hAnsi="仿宋" w:eastAsia="仿宋" w:cs="Arial"/>
          <w:bCs/>
          <w:sz w:val="32"/>
          <w:szCs w:val="32"/>
        </w:rPr>
        <w:t>向</w:t>
      </w:r>
      <w:r>
        <w:rPr>
          <w:rFonts w:hint="eastAsia" w:ascii="仿宋" w:hAnsi="仿宋" w:eastAsia="仿宋" w:cs="Arial"/>
          <w:bCs/>
          <w:sz w:val="32"/>
          <w:szCs w:val="32"/>
          <w:lang w:eastAsia="zh-CN"/>
        </w:rPr>
        <w:t>谢某</w:t>
      </w:r>
      <w:r>
        <w:rPr>
          <w:rFonts w:hint="eastAsia" w:ascii="仿宋" w:hAnsi="仿宋" w:eastAsia="仿宋" w:cs="Arial"/>
          <w:bCs/>
          <w:sz w:val="32"/>
          <w:szCs w:val="32"/>
        </w:rPr>
        <w:t>退还货款10200元，</w:t>
      </w:r>
      <w:r>
        <w:rPr>
          <w:rFonts w:hint="eastAsia" w:ascii="仿宋" w:hAnsi="仿宋" w:eastAsia="仿宋" w:cs="Arial"/>
          <w:bCs/>
          <w:sz w:val="32"/>
          <w:szCs w:val="32"/>
          <w:lang w:eastAsia="zh-CN"/>
        </w:rPr>
        <w:t>谢某</w:t>
      </w:r>
      <w:r>
        <w:rPr>
          <w:rFonts w:hint="eastAsia" w:ascii="仿宋" w:hAnsi="仿宋" w:eastAsia="仿宋" w:cs="Arial"/>
          <w:bCs/>
          <w:sz w:val="32"/>
          <w:szCs w:val="32"/>
        </w:rPr>
        <w:t>同时应退还其购买的15饼白茶，驳回</w:t>
      </w:r>
      <w:r>
        <w:rPr>
          <w:rFonts w:hint="eastAsia" w:ascii="仿宋" w:hAnsi="仿宋" w:eastAsia="仿宋" w:cs="Arial"/>
          <w:bCs/>
          <w:sz w:val="32"/>
          <w:szCs w:val="32"/>
          <w:lang w:eastAsia="zh-CN"/>
        </w:rPr>
        <w:t>谢某</w:t>
      </w:r>
      <w:r>
        <w:rPr>
          <w:rFonts w:hint="eastAsia" w:ascii="仿宋" w:hAnsi="仿宋" w:eastAsia="仿宋" w:cs="Arial"/>
          <w:bCs/>
          <w:sz w:val="32"/>
          <w:szCs w:val="32"/>
          <w:lang w:val="en-US" w:eastAsia="zh-CN"/>
        </w:rPr>
        <w:t>货款</w:t>
      </w:r>
      <w:r>
        <w:rPr>
          <w:rFonts w:hint="eastAsia" w:ascii="仿宋" w:hAnsi="仿宋" w:eastAsia="仿宋" w:cs="Arial"/>
          <w:bCs/>
          <w:sz w:val="32"/>
          <w:szCs w:val="32"/>
        </w:rPr>
        <w:t>十倍赔偿金的诉讼请求。</w:t>
      </w:r>
      <w:r>
        <w:rPr>
          <w:rFonts w:hint="eastAsia" w:ascii="仿宋" w:hAnsi="仿宋" w:eastAsia="仿宋" w:cs="Arial"/>
          <w:bCs/>
          <w:sz w:val="32"/>
          <w:szCs w:val="32"/>
          <w:lang w:val="en-US" w:eastAsia="zh-CN"/>
        </w:rPr>
        <w:t>该判决已生效履行。</w:t>
      </w:r>
    </w:p>
    <w:p>
      <w:pPr>
        <w:keepNext w:val="0"/>
        <w:keepLines w:val="0"/>
        <w:pageBreakBefore w:val="0"/>
        <w:kinsoku/>
        <w:wordWrap/>
        <w:overflowPunct/>
        <w:topLinePunct w:val="0"/>
        <w:autoSpaceDE/>
        <w:autoSpaceDN/>
        <w:bidi w:val="0"/>
        <w:spacing w:after="0" w:line="600" w:lineRule="exact"/>
        <w:ind w:firstLine="640" w:firstLineChars="200"/>
        <w:rPr>
          <w:rFonts w:ascii="黑体" w:hAnsi="黑体" w:eastAsia="黑体" w:cs="Arial"/>
          <w:sz w:val="32"/>
          <w:szCs w:val="32"/>
        </w:rPr>
      </w:pPr>
      <w:r>
        <w:rPr>
          <w:rFonts w:hint="eastAsia" w:ascii="黑体" w:hAnsi="黑体" w:eastAsia="黑体" w:cs="Arial"/>
          <w:sz w:val="32"/>
          <w:szCs w:val="32"/>
        </w:rPr>
        <w:t>【</w:t>
      </w:r>
      <w:r>
        <w:rPr>
          <w:rFonts w:hint="eastAsia" w:ascii="仿宋" w:hAnsi="仿宋" w:eastAsia="仿宋"/>
          <w:color w:val="000000"/>
          <w:sz w:val="32"/>
          <w:szCs w:val="32"/>
        </w:rPr>
        <w:t>裁判文书</w:t>
      </w:r>
      <w:r>
        <w:rPr>
          <w:rFonts w:hint="eastAsia" w:ascii="黑体" w:hAnsi="黑体" w:eastAsia="黑体" w:cs="Arial"/>
          <w:sz w:val="32"/>
          <w:szCs w:val="32"/>
        </w:rPr>
        <w:t>】</w:t>
      </w:r>
    </w:p>
    <w:p>
      <w:pPr>
        <w:keepNext w:val="0"/>
        <w:keepLines w:val="0"/>
        <w:pageBreakBefore w:val="0"/>
        <w:kinsoku/>
        <w:wordWrap/>
        <w:overflowPunct/>
        <w:topLinePunct w:val="0"/>
        <w:autoSpaceDE/>
        <w:autoSpaceDN/>
        <w:bidi w:val="0"/>
        <w:spacing w:after="0" w:line="600" w:lineRule="exact"/>
        <w:ind w:firstLine="640" w:firstLineChars="200"/>
        <w:jc w:val="left"/>
        <w:textAlignment w:val="center"/>
        <w:rPr>
          <w:rFonts w:hint="default" w:ascii="仿宋" w:hAnsi="仿宋" w:eastAsia="仿宋"/>
          <w:color w:val="000000"/>
          <w:sz w:val="32"/>
          <w:szCs w:val="32"/>
          <w:lang w:val="en-US" w:eastAsia="zh-CN"/>
        </w:rPr>
      </w:pPr>
      <w:r>
        <w:rPr>
          <w:rFonts w:hint="eastAsia" w:ascii="仿宋" w:hAnsi="仿宋" w:eastAsia="仿宋"/>
          <w:color w:val="000000"/>
          <w:sz w:val="32"/>
          <w:szCs w:val="32"/>
          <w:lang w:val="en-US" w:eastAsia="zh-CN"/>
        </w:rPr>
        <w:t>青秀区人民法院认为，本案争议焦点有二，一是谢某购买白茶的货款是否应予退还；二是某茶叶公司是否应支付价款十倍的赔偿金。</w:t>
      </w:r>
    </w:p>
    <w:p>
      <w:pPr>
        <w:keepNext w:val="0"/>
        <w:keepLines w:val="0"/>
        <w:pageBreakBefore w:val="0"/>
        <w:kinsoku/>
        <w:wordWrap/>
        <w:overflowPunct/>
        <w:topLinePunct w:val="0"/>
        <w:autoSpaceDE/>
        <w:autoSpaceDN/>
        <w:bidi w:val="0"/>
        <w:spacing w:after="0" w:line="600" w:lineRule="exact"/>
        <w:ind w:firstLine="640" w:firstLineChars="200"/>
        <w:jc w:val="left"/>
        <w:textAlignment w:val="center"/>
        <w:rPr>
          <w:rFonts w:ascii="仿宋" w:hAnsi="仿宋" w:eastAsia="仿宋"/>
          <w:sz w:val="32"/>
          <w:szCs w:val="32"/>
        </w:rPr>
      </w:pPr>
      <w:r>
        <w:rPr>
          <w:rFonts w:hint="eastAsia" w:ascii="仿宋" w:hAnsi="仿宋" w:eastAsia="仿宋"/>
          <w:color w:val="000000"/>
          <w:sz w:val="32"/>
          <w:szCs w:val="32"/>
        </w:rPr>
        <w:t>就第一个争议焦点问题，</w:t>
      </w:r>
      <w:r>
        <w:rPr>
          <w:rFonts w:hint="eastAsia" w:ascii="仿宋" w:hAnsi="仿宋" w:eastAsia="仿宋"/>
          <w:color w:val="000000"/>
          <w:sz w:val="32"/>
          <w:szCs w:val="32"/>
          <w:lang w:val="en-US" w:eastAsia="zh-CN"/>
        </w:rPr>
        <w:t>青秀区人民</w:t>
      </w:r>
      <w:r>
        <w:rPr>
          <w:rFonts w:hint="eastAsia" w:ascii="仿宋" w:hAnsi="仿宋" w:eastAsia="仿宋"/>
          <w:color w:val="000000"/>
          <w:sz w:val="32"/>
          <w:szCs w:val="32"/>
        </w:rPr>
        <w:t>法院认为：</w:t>
      </w:r>
      <w:r>
        <w:rPr>
          <w:rFonts w:hint="eastAsia" w:ascii="仿宋" w:hAnsi="仿宋" w:eastAsia="仿宋"/>
          <w:color w:val="000000"/>
          <w:sz w:val="32"/>
          <w:szCs w:val="32"/>
          <w:lang w:val="en-US" w:eastAsia="zh-CN"/>
        </w:rPr>
        <w:t>依据《中华人民共和国食品安全法》第三十四条第十项“禁止生产经营下列食品、食品添加剂、食品相关产品；……（十）标注虚假生产日期、保质期或者超过保质期的食品、食品添加剂……”之规定，案涉“福鼎白茶·老白茶”经南宁市青秀区市场监管管理局认定，某茶叶公司涉嫌经营虚假标注生产日期，该产品属于不符合食品安全标准的食品。故谢某诉请某茶叶公司退还其购买的15饼“福鼎·老白茶”货款10200元，于法有据，本院予以支持。另，谢某所举证据并不足以证明案涉“福鼎白茶·贡眉”产品有存在不符合食品安全标准的情形，故对于谢某要求某茶叶公司退还案涉“福鼎白茶·贡眉”的货款的诉讼请求，本院不予支持。</w:t>
      </w:r>
    </w:p>
    <w:p>
      <w:pPr>
        <w:keepNext w:val="0"/>
        <w:keepLines w:val="0"/>
        <w:pageBreakBefore w:val="0"/>
        <w:kinsoku/>
        <w:wordWrap/>
        <w:overflowPunct/>
        <w:topLinePunct w:val="0"/>
        <w:autoSpaceDE/>
        <w:autoSpaceDN/>
        <w:bidi w:val="0"/>
        <w:spacing w:after="0" w:line="600" w:lineRule="exact"/>
        <w:ind w:firstLine="640" w:firstLineChars="200"/>
        <w:jc w:val="left"/>
        <w:textAlignment w:val="center"/>
        <w:rPr>
          <w:rFonts w:hint="default" w:ascii="仿宋" w:hAnsi="仿宋" w:eastAsia="仿宋"/>
          <w:color w:val="000000"/>
          <w:sz w:val="32"/>
          <w:szCs w:val="32"/>
          <w:lang w:val="en-US" w:eastAsia="zh-CN"/>
        </w:rPr>
      </w:pPr>
      <w:r>
        <w:rPr>
          <w:rFonts w:hint="eastAsia" w:ascii="仿宋" w:hAnsi="仿宋" w:eastAsia="仿宋"/>
          <w:color w:val="000000"/>
          <w:sz w:val="32"/>
          <w:szCs w:val="32"/>
        </w:rPr>
        <w:t>就第二个争议焦点问题，</w:t>
      </w:r>
      <w:r>
        <w:rPr>
          <w:rFonts w:hint="eastAsia" w:ascii="仿宋" w:hAnsi="仿宋" w:eastAsia="仿宋"/>
          <w:color w:val="000000"/>
          <w:sz w:val="32"/>
          <w:szCs w:val="32"/>
          <w:lang w:val="en-US" w:eastAsia="zh-CN"/>
        </w:rPr>
        <w:t>青秀区人民</w:t>
      </w:r>
      <w:r>
        <w:rPr>
          <w:rFonts w:hint="eastAsia" w:ascii="仿宋" w:hAnsi="仿宋" w:eastAsia="仿宋"/>
          <w:color w:val="000000"/>
          <w:sz w:val="32"/>
          <w:szCs w:val="32"/>
        </w:rPr>
        <w:t>法院认为：</w:t>
      </w:r>
      <w:r>
        <w:rPr>
          <w:rFonts w:hint="eastAsia" w:ascii="仿宋" w:hAnsi="仿宋" w:eastAsia="仿宋"/>
          <w:color w:val="000000"/>
          <w:sz w:val="32"/>
          <w:szCs w:val="32"/>
          <w:lang w:val="en-US" w:eastAsia="zh-CN"/>
        </w:rPr>
        <w:t>根据《中华人民共和国食品安全法》第一百四十八条第二款“生产不符合食品安全标准的食品或经营明知是不符合食品安全标准的食品，消费者除要求赔偿损失外，还可以向生产者或经营者要求支付价款十倍或者损失三倍的赔偿金；增加赔偿的金额不足一千元的，为一千元。但是，食品的标签、说明书不在不影响食品安全且不会对消费者造成误导的瑕疵的除外。”之规定，案涉产品虽经南宁市青秀区市场监督管理局认定为涉嫌虚假标注生产日期，但鉴于茶叶的特殊性质和制作工艺，且谢某未能提交初步证据证实案涉产品存在有毒、有害的情形，故案涉产品属于食品的标签存在不影响食品安全且不会对消费者造成误导的瑕疵，谢某要求某茶叶公司承担价款十倍的赔偿金，于法无据，本院不予支持。</w:t>
      </w:r>
    </w:p>
    <w:p>
      <w:pPr>
        <w:keepNext w:val="0"/>
        <w:keepLines w:val="0"/>
        <w:pageBreakBefore w:val="0"/>
        <w:kinsoku/>
        <w:wordWrap/>
        <w:overflowPunct/>
        <w:topLinePunct w:val="0"/>
        <w:autoSpaceDE/>
        <w:autoSpaceDN/>
        <w:bidi w:val="0"/>
        <w:spacing w:after="0" w:line="600" w:lineRule="exact"/>
        <w:ind w:firstLine="640" w:firstLineChars="200"/>
        <w:jc w:val="left"/>
        <w:textAlignment w:val="center"/>
        <w:rPr>
          <w:rFonts w:ascii="仿宋" w:hAnsi="仿宋" w:eastAsia="仿宋"/>
          <w:sz w:val="32"/>
          <w:szCs w:val="32"/>
        </w:rPr>
      </w:pPr>
      <w:r>
        <w:rPr>
          <w:rFonts w:hint="eastAsia" w:ascii="仿宋" w:hAnsi="仿宋" w:eastAsia="仿宋"/>
          <w:color w:val="000000"/>
          <w:sz w:val="32"/>
          <w:szCs w:val="32"/>
        </w:rPr>
        <w:t>综上所述，</w:t>
      </w:r>
      <w:r>
        <w:rPr>
          <w:rFonts w:hint="eastAsia" w:ascii="仿宋" w:hAnsi="仿宋" w:eastAsia="仿宋"/>
          <w:color w:val="000000"/>
          <w:sz w:val="32"/>
          <w:szCs w:val="32"/>
          <w:lang w:val="en-US" w:eastAsia="zh-CN"/>
        </w:rPr>
        <w:t>青秀区人民</w:t>
      </w:r>
      <w:r>
        <w:rPr>
          <w:rFonts w:hint="eastAsia" w:ascii="仿宋" w:hAnsi="仿宋" w:eastAsia="仿宋"/>
          <w:color w:val="000000"/>
          <w:sz w:val="32"/>
          <w:szCs w:val="32"/>
        </w:rPr>
        <w:t>法院认为，</w:t>
      </w:r>
      <w:r>
        <w:rPr>
          <w:rFonts w:hint="eastAsia" w:ascii="仿宋" w:hAnsi="仿宋" w:eastAsia="仿宋" w:cs="Arial"/>
          <w:b w:val="0"/>
          <w:bCs w:val="0"/>
          <w:sz w:val="32"/>
          <w:szCs w:val="32"/>
          <w:u w:val="none"/>
          <w:lang w:val="en-US" w:eastAsia="zh-CN"/>
        </w:rPr>
        <w:t>某茶叶公司销售的案涉产品“福鼎白茶·老白茶”标签</w:t>
      </w:r>
      <w:r>
        <w:rPr>
          <w:rFonts w:hint="eastAsia" w:ascii="仿宋" w:hAnsi="仿宋" w:eastAsia="仿宋"/>
          <w:color w:val="000000"/>
          <w:sz w:val="32"/>
          <w:szCs w:val="32"/>
          <w:lang w:val="en-US" w:eastAsia="zh-CN"/>
        </w:rPr>
        <w:t>不会对消费者造成误导，因此判决某茶叶公司</w:t>
      </w:r>
      <w:r>
        <w:rPr>
          <w:rFonts w:hint="eastAsia" w:ascii="仿宋" w:hAnsi="仿宋" w:eastAsia="仿宋" w:cs="Arial"/>
          <w:b w:val="0"/>
          <w:bCs w:val="0"/>
          <w:sz w:val="32"/>
          <w:szCs w:val="32"/>
          <w:u w:val="none"/>
          <w:lang w:val="en-US" w:eastAsia="zh-CN"/>
        </w:rPr>
        <w:t>向谢某退还货款10200元，谢某同时应退还其购买的15饼白茶，同时驳回谢某的十倍赔偿金诉讼请求。</w:t>
      </w:r>
    </w:p>
    <w:p>
      <w:pPr>
        <w:keepNext w:val="0"/>
        <w:keepLines w:val="0"/>
        <w:pageBreakBefore w:val="0"/>
        <w:kinsoku/>
        <w:wordWrap/>
        <w:overflowPunct/>
        <w:topLinePunct w:val="0"/>
        <w:autoSpaceDE/>
        <w:autoSpaceDN/>
        <w:bidi w:val="0"/>
        <w:spacing w:after="0" w:line="600" w:lineRule="exact"/>
        <w:ind w:firstLine="640" w:firstLineChars="200"/>
        <w:rPr>
          <w:rFonts w:ascii="黑体" w:hAnsi="黑体" w:eastAsia="黑体" w:cs="Arial"/>
          <w:sz w:val="32"/>
          <w:szCs w:val="32"/>
        </w:rPr>
      </w:pPr>
      <w:r>
        <w:rPr>
          <w:rFonts w:hint="eastAsia" w:ascii="黑体" w:hAnsi="黑体" w:eastAsia="黑体" w:cs="Arial"/>
          <w:sz w:val="32"/>
          <w:szCs w:val="32"/>
        </w:rPr>
        <w:t>【</w:t>
      </w:r>
      <w:r>
        <w:rPr>
          <w:rFonts w:hint="eastAsia" w:ascii="仿宋" w:hAnsi="仿宋" w:eastAsia="仿宋" w:cs="Arial"/>
          <w:sz w:val="32"/>
          <w:szCs w:val="32"/>
        </w:rPr>
        <w:t>案例评析</w:t>
      </w:r>
      <w:r>
        <w:rPr>
          <w:rFonts w:hint="eastAsia" w:ascii="黑体" w:hAnsi="黑体" w:eastAsia="黑体" w:cs="Arial"/>
          <w:sz w:val="32"/>
          <w:szCs w:val="32"/>
        </w:rPr>
        <w:t>】</w:t>
      </w:r>
    </w:p>
    <w:p>
      <w:pPr>
        <w:keepNext w:val="0"/>
        <w:keepLines w:val="0"/>
        <w:pageBreakBefore w:val="0"/>
        <w:numPr>
          <w:ilvl w:val="0"/>
          <w:numId w:val="2"/>
        </w:numPr>
        <w:kinsoku/>
        <w:wordWrap/>
        <w:overflowPunct/>
        <w:topLinePunct w:val="0"/>
        <w:autoSpaceDE/>
        <w:autoSpaceDN/>
        <w:bidi w:val="0"/>
        <w:spacing w:after="0" w:line="600" w:lineRule="exact"/>
        <w:ind w:firstLine="640" w:firstLineChars="200"/>
        <w:rPr>
          <w:rFonts w:hint="eastAsia" w:ascii="黑体" w:hAnsi="黑体" w:eastAsia="黑体" w:cs="Arial"/>
          <w:sz w:val="32"/>
          <w:szCs w:val="32"/>
          <w:lang w:val="en-US" w:eastAsia="zh-CN"/>
        </w:rPr>
      </w:pPr>
      <w:r>
        <w:rPr>
          <w:rFonts w:hint="eastAsia" w:ascii="黑体" w:hAnsi="黑体" w:eastAsia="黑体" w:cs="Arial"/>
          <w:sz w:val="32"/>
          <w:szCs w:val="32"/>
          <w:lang w:val="en-US" w:eastAsia="zh-CN"/>
        </w:rPr>
        <w:t>某茶叶公司是否销售不符合食品安全的产品？</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olor w:val="000000"/>
          <w:sz w:val="32"/>
          <w:szCs w:val="32"/>
          <w:lang w:val="en-US" w:eastAsia="zh-CN"/>
        </w:rPr>
        <w:t>根据《食品安全国家标准预包装食品标签通则》（GB 7718-2011）要求，生产日期是指食品成为最终产品的日期，包括包装或灌装日期。按照当前的规定，应当以茶业的最后压制、包装成品的日期为生产日期。案涉产品</w:t>
      </w:r>
      <w:r>
        <w:rPr>
          <w:rFonts w:hint="eastAsia" w:ascii="仿宋" w:hAnsi="仿宋" w:eastAsia="仿宋"/>
          <w:color w:val="000000" w:themeColor="text1"/>
          <w:sz w:val="32"/>
          <w:szCs w:val="32"/>
          <w:lang w:val="en-US" w:eastAsia="zh-CN"/>
          <w14:textFill>
            <w14:solidFill>
              <w14:schemeClr w14:val="tx1"/>
            </w14:solidFill>
          </w14:textFill>
        </w:rPr>
        <w:t>将</w:t>
      </w:r>
      <w:r>
        <w:rPr>
          <w:rFonts w:hint="eastAsia" w:ascii="仿宋" w:hAnsi="仿宋" w:eastAsia="仿宋" w:cs="Arial"/>
          <w:color w:val="000000" w:themeColor="text1"/>
          <w:sz w:val="32"/>
          <w:szCs w:val="32"/>
          <w:shd w:val="clear" w:color="auto" w:fill="FFFFFF"/>
          <w14:textFill>
            <w14:solidFill>
              <w14:schemeClr w14:val="tx1"/>
            </w14:solidFill>
          </w14:textFill>
        </w:rPr>
        <w:t>采摘日期备注为生产日期，导致出现生产日期早于执行标准的情况，</w:t>
      </w:r>
      <w:r>
        <w:rPr>
          <w:rFonts w:hint="eastAsia" w:ascii="仿宋" w:hAnsi="仿宋" w:eastAsia="仿宋" w:cs="Arial"/>
          <w:color w:val="000000" w:themeColor="text1"/>
          <w:sz w:val="32"/>
          <w:szCs w:val="32"/>
          <w:shd w:val="clear" w:color="auto" w:fill="FFFFFF"/>
          <w:lang w:val="en-US" w:eastAsia="zh-CN"/>
          <w14:textFill>
            <w14:solidFill>
              <w14:schemeClr w14:val="tx1"/>
            </w14:solidFill>
          </w14:textFill>
        </w:rPr>
        <w:t>属于</w:t>
      </w:r>
      <w:r>
        <w:rPr>
          <w:rFonts w:hint="eastAsia" w:ascii="仿宋" w:hAnsi="仿宋" w:eastAsia="仿宋" w:cs="Arial"/>
          <w:color w:val="000000" w:themeColor="text1"/>
          <w:sz w:val="32"/>
          <w:szCs w:val="32"/>
          <w:shd w:val="clear" w:color="auto" w:fill="FFFFFF"/>
          <w14:textFill>
            <w14:solidFill>
              <w14:schemeClr w14:val="tx1"/>
            </w14:solidFill>
          </w14:textFill>
        </w:rPr>
        <w:t>不按规定</w:t>
      </w:r>
      <w:r>
        <w:rPr>
          <w:rFonts w:hint="eastAsia" w:ascii="仿宋" w:hAnsi="仿宋" w:eastAsia="仿宋" w:cs="Arial"/>
          <w:color w:val="000000" w:themeColor="text1"/>
          <w:sz w:val="32"/>
          <w:szCs w:val="32"/>
          <w:shd w:val="clear" w:color="auto" w:fill="FFFFFF"/>
          <w:lang w:val="en-US" w:eastAsia="zh-CN"/>
          <w14:textFill>
            <w14:solidFill>
              <w14:schemeClr w14:val="tx1"/>
            </w14:solidFill>
          </w14:textFill>
        </w:rPr>
        <w:t>标</w:t>
      </w:r>
      <w:r>
        <w:rPr>
          <w:rFonts w:hint="eastAsia" w:ascii="仿宋" w:hAnsi="仿宋" w:eastAsia="仿宋" w:cs="Arial"/>
          <w:color w:val="000000" w:themeColor="text1"/>
          <w:sz w:val="32"/>
          <w:szCs w:val="32"/>
          <w:shd w:val="clear" w:color="auto" w:fill="FFFFFF"/>
          <w14:textFill>
            <w14:solidFill>
              <w14:schemeClr w14:val="tx1"/>
            </w14:solidFill>
          </w14:textFill>
        </w:rPr>
        <w:t>注生产日期的行为</w:t>
      </w:r>
      <w:r>
        <w:rPr>
          <w:rFonts w:hint="eastAsia" w:ascii="仿宋" w:hAnsi="仿宋" w:eastAsia="仿宋" w:cs="Arial"/>
          <w:color w:val="000000" w:themeColor="text1"/>
          <w:sz w:val="32"/>
          <w:szCs w:val="32"/>
          <w:shd w:val="clear" w:color="auto" w:fill="FFFFFF"/>
          <w:lang w:eastAsia="zh-CN"/>
          <w14:textFill>
            <w14:solidFill>
              <w14:schemeClr w14:val="tx1"/>
            </w14:solidFill>
          </w14:textFill>
        </w:rPr>
        <w:t>，</w:t>
      </w:r>
      <w:r>
        <w:rPr>
          <w:rFonts w:hint="eastAsia" w:ascii="仿宋" w:hAnsi="仿宋" w:eastAsia="仿宋" w:cs="Arial"/>
          <w:color w:val="000000" w:themeColor="text1"/>
          <w:sz w:val="32"/>
          <w:szCs w:val="32"/>
          <w:shd w:val="clear" w:color="auto" w:fill="FFFFFF"/>
          <w:lang w:val="en-US" w:eastAsia="zh-CN"/>
          <w14:textFill>
            <w14:solidFill>
              <w14:schemeClr w14:val="tx1"/>
            </w14:solidFill>
          </w14:textFill>
        </w:rPr>
        <w:t>但没有证据证明该产品</w:t>
      </w:r>
      <w:r>
        <w:rPr>
          <w:rFonts w:hint="eastAsia" w:ascii="仿宋" w:hAnsi="仿宋" w:eastAsia="仿宋"/>
          <w:color w:val="000000"/>
          <w:sz w:val="32"/>
          <w:szCs w:val="32"/>
          <w:lang w:val="en-US" w:eastAsia="zh-CN"/>
        </w:rPr>
        <w:t>不符合食品安全标准。</w:t>
      </w:r>
    </w:p>
    <w:p>
      <w:pPr>
        <w:keepNext w:val="0"/>
        <w:keepLines w:val="0"/>
        <w:pageBreakBefore w:val="0"/>
        <w:kinsoku/>
        <w:wordWrap/>
        <w:overflowPunct/>
        <w:topLinePunct w:val="0"/>
        <w:autoSpaceDE/>
        <w:autoSpaceDN/>
        <w:bidi w:val="0"/>
        <w:spacing w:after="0" w:line="600" w:lineRule="exact"/>
        <w:ind w:firstLine="640" w:firstLineChars="200"/>
        <w:rPr>
          <w:rFonts w:ascii="黑体" w:hAnsi="黑体" w:eastAsia="黑体" w:cs="Arial"/>
          <w:sz w:val="32"/>
          <w:szCs w:val="32"/>
        </w:rPr>
      </w:pPr>
      <w:r>
        <w:rPr>
          <w:rFonts w:hint="eastAsia" w:ascii="黑体" w:hAnsi="黑体" w:eastAsia="黑体" w:cs="Arial"/>
          <w:sz w:val="32"/>
          <w:szCs w:val="32"/>
        </w:rPr>
        <w:t>二、</w:t>
      </w:r>
      <w:r>
        <w:rPr>
          <w:rFonts w:hint="eastAsia" w:ascii="黑体" w:hAnsi="黑体" w:eastAsia="黑体" w:cs="Arial"/>
          <w:sz w:val="32"/>
          <w:szCs w:val="32"/>
          <w:lang w:val="en-US" w:eastAsia="zh-CN"/>
        </w:rPr>
        <w:t>职业打假人是否有权请求十倍货款赔偿</w:t>
      </w:r>
      <w:r>
        <w:rPr>
          <w:rFonts w:hint="eastAsia" w:ascii="黑体" w:hAnsi="黑体" w:eastAsia="黑体" w:cs="Arial"/>
          <w:sz w:val="32"/>
          <w:szCs w:val="32"/>
        </w:rPr>
        <w:t>？</w:t>
      </w:r>
    </w:p>
    <w:p>
      <w:pPr>
        <w:keepNext w:val="0"/>
        <w:keepLines w:val="0"/>
        <w:pageBreakBefore w:val="0"/>
        <w:kinsoku/>
        <w:wordWrap/>
        <w:overflowPunct/>
        <w:topLinePunct w:val="0"/>
        <w:autoSpaceDE/>
        <w:autoSpaceDN/>
        <w:bidi w:val="0"/>
        <w:spacing w:after="0" w:line="600" w:lineRule="exact"/>
        <w:ind w:firstLine="640" w:firstLineChars="200"/>
        <w:rPr>
          <w:rFonts w:hint="default" w:ascii="楷体" w:hAnsi="楷体" w:eastAsia="楷体" w:cs="楷体"/>
          <w:sz w:val="32"/>
          <w:szCs w:val="32"/>
          <w:lang w:val="en-US" w:eastAsia="zh-CN"/>
        </w:rPr>
      </w:pPr>
      <w:r>
        <w:rPr>
          <w:rFonts w:hint="eastAsia" w:ascii="楷体" w:hAnsi="楷体" w:eastAsia="楷体" w:cs="楷体"/>
          <w:sz w:val="32"/>
          <w:szCs w:val="32"/>
        </w:rPr>
        <w:t>（一）近年行政和司法机关对职业打假</w:t>
      </w:r>
      <w:r>
        <w:rPr>
          <w:rFonts w:hint="eastAsia" w:ascii="楷体" w:hAnsi="楷体" w:eastAsia="楷体" w:cs="楷体"/>
          <w:sz w:val="32"/>
          <w:szCs w:val="32"/>
          <w:lang w:val="en-US" w:eastAsia="zh-CN"/>
        </w:rPr>
        <w:t>发生了</w:t>
      </w:r>
      <w:r>
        <w:rPr>
          <w:rFonts w:hint="eastAsia" w:ascii="楷体" w:hAnsi="楷体" w:eastAsia="楷体" w:cs="楷体"/>
          <w:sz w:val="32"/>
          <w:szCs w:val="32"/>
        </w:rPr>
        <w:t>倾向性转变</w:t>
      </w: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由认为“知假买假”不影响主张消费者权利，到认为“以牟利为目的购买、使用商品或接受服务”不应认定为消费者。</w:t>
      </w:r>
    </w:p>
    <w:p>
      <w:pPr>
        <w:keepNext w:val="0"/>
        <w:keepLines w:val="0"/>
        <w:pageBreakBefore w:val="0"/>
        <w:kinsoku/>
        <w:wordWrap/>
        <w:overflowPunct/>
        <w:topLinePunct w:val="0"/>
        <w:autoSpaceDE/>
        <w:autoSpaceDN/>
        <w:bidi w:val="0"/>
        <w:spacing w:after="0" w:line="600" w:lineRule="exact"/>
        <w:ind w:firstLine="640" w:firstLineChars="200"/>
        <w:rPr>
          <w:rFonts w:hint="eastAsia" w:ascii="仿宋" w:hAnsi="仿宋" w:eastAsia="仿宋" w:cs="Arial"/>
          <w:sz w:val="32"/>
          <w:szCs w:val="32"/>
        </w:rPr>
      </w:pPr>
      <w:r>
        <w:rPr>
          <w:rFonts w:hint="eastAsia" w:ascii="仿宋" w:hAnsi="仿宋" w:eastAsia="仿宋" w:cs="Arial"/>
          <w:sz w:val="32"/>
          <w:szCs w:val="32"/>
        </w:rPr>
        <w:t>2014年3月15日实施的《最高人民法院关于审理食品药品纠纷案件适用法律若干问题的规定》（法释〔2013〕28号）中明确，购买者明知食品存在质量问题而仍然购买的，不能成为生产者、经营者的抗辩理由。最高法在该司法解释的新闻发布会上进一步指出，“‘知假买假’不影响主张消费者权利。”</w:t>
      </w:r>
      <w:r>
        <w:rPr>
          <w:rFonts w:hint="eastAsia" w:ascii="仿宋" w:hAnsi="仿宋" w:eastAsia="仿宋" w:cs="Arial"/>
          <w:sz w:val="32"/>
          <w:szCs w:val="32"/>
          <w:lang w:val="en-US" w:eastAsia="zh-CN"/>
        </w:rPr>
        <w:t>该</w:t>
      </w:r>
      <w:r>
        <w:rPr>
          <w:rFonts w:hint="eastAsia" w:ascii="仿宋" w:hAnsi="仿宋" w:eastAsia="仿宋" w:cs="Arial"/>
          <w:sz w:val="32"/>
          <w:szCs w:val="32"/>
        </w:rPr>
        <w:t>司法解释发布后的一段时间内，各级、各地人民法院的裁判结果较为统一，一般都会支持牟利性打假的惩罚性赔偿请求。</w:t>
      </w:r>
    </w:p>
    <w:p>
      <w:pPr>
        <w:keepNext w:val="0"/>
        <w:keepLines w:val="0"/>
        <w:pageBreakBefore w:val="0"/>
        <w:kinsoku/>
        <w:wordWrap/>
        <w:overflowPunct/>
        <w:topLinePunct w:val="0"/>
        <w:autoSpaceDE/>
        <w:autoSpaceDN/>
        <w:bidi w:val="0"/>
        <w:spacing w:after="0" w:line="600" w:lineRule="exact"/>
        <w:ind w:firstLine="640" w:firstLineChars="200"/>
        <w:rPr>
          <w:rFonts w:hint="eastAsia" w:ascii="仿宋" w:hAnsi="仿宋" w:eastAsia="仿宋" w:cs="Arial"/>
          <w:sz w:val="32"/>
          <w:szCs w:val="32"/>
        </w:rPr>
      </w:pPr>
      <w:r>
        <w:rPr>
          <w:rFonts w:hint="eastAsia" w:ascii="仿宋" w:hAnsi="仿宋" w:eastAsia="仿宋" w:cs="Arial"/>
          <w:sz w:val="32"/>
          <w:szCs w:val="32"/>
        </w:rPr>
        <w:t>2016年11月发布的《消费者权益保护法实施条例（送审稿）》第</w:t>
      </w:r>
      <w:r>
        <w:rPr>
          <w:rFonts w:hint="eastAsia" w:ascii="仿宋" w:hAnsi="仿宋" w:eastAsia="仿宋" w:cs="Arial"/>
          <w:sz w:val="32"/>
          <w:szCs w:val="32"/>
          <w:lang w:val="en-US" w:eastAsia="zh-CN"/>
        </w:rPr>
        <w:t>二</w:t>
      </w:r>
      <w:r>
        <w:rPr>
          <w:rFonts w:hint="eastAsia" w:ascii="仿宋" w:hAnsi="仿宋" w:eastAsia="仿宋" w:cs="Arial"/>
          <w:sz w:val="32"/>
          <w:szCs w:val="32"/>
        </w:rPr>
        <w:t>条规定：“但自然人、法人或其他组织以牟利为目的购买、使用商品或接受服务的，不适用本条例。”就此问题，2019年9月6日国务院发布的《关于加强和规范事中事后监管的指导意见》当中明确规定“依法规范牟利性‘打假’和索赔行为。”</w:t>
      </w:r>
    </w:p>
    <w:p>
      <w:pPr>
        <w:keepNext w:val="0"/>
        <w:keepLines w:val="0"/>
        <w:pageBreakBefore w:val="0"/>
        <w:kinsoku/>
        <w:wordWrap/>
        <w:overflowPunct/>
        <w:topLinePunct w:val="0"/>
        <w:autoSpaceDE/>
        <w:autoSpaceDN/>
        <w:bidi w:val="0"/>
        <w:spacing w:after="0" w:line="60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具体到本案中，</w:t>
      </w:r>
      <w:r>
        <w:rPr>
          <w:rFonts w:hint="eastAsia" w:ascii="仿宋" w:hAnsi="仿宋" w:eastAsia="仿宋" w:cs="Arial"/>
          <w:color w:val="000000" w:themeColor="text1"/>
          <w:sz w:val="32"/>
          <w:szCs w:val="32"/>
          <w:shd w:val="clear" w:color="auto" w:fill="FFFFFF"/>
          <w:lang w:val="en-US" w:eastAsia="zh-CN"/>
          <w14:textFill>
            <w14:solidFill>
              <w14:schemeClr w14:val="tx1"/>
            </w14:solidFill>
          </w14:textFill>
        </w:rPr>
        <w:t>谢某</w:t>
      </w:r>
      <w:r>
        <w:rPr>
          <w:rFonts w:hint="eastAsia" w:ascii="仿宋" w:hAnsi="仿宋" w:eastAsia="仿宋" w:cs="仿宋_GB2312"/>
          <w:color w:val="000000" w:themeColor="text1"/>
          <w:sz w:val="32"/>
          <w:szCs w:val="32"/>
          <w14:textFill>
            <w14:solidFill>
              <w14:schemeClr w14:val="tx1"/>
            </w14:solidFill>
          </w14:textFill>
        </w:rPr>
        <w:t>在同一时期，分别在</w:t>
      </w:r>
      <w:r>
        <w:rPr>
          <w:rFonts w:hint="eastAsia" w:ascii="仿宋" w:hAnsi="仿宋" w:eastAsia="仿宋" w:cs="仿宋_GB2312"/>
          <w:color w:val="000000" w:themeColor="text1"/>
          <w:sz w:val="32"/>
          <w:szCs w:val="32"/>
          <w:lang w:val="en-US" w:eastAsia="zh-CN"/>
          <w14:textFill>
            <w14:solidFill>
              <w14:schemeClr w14:val="tx1"/>
            </w14:solidFill>
          </w14:textFill>
        </w:rPr>
        <w:t>某茶叶公司</w:t>
      </w:r>
      <w:r>
        <w:rPr>
          <w:rFonts w:hint="eastAsia" w:ascii="仿宋" w:hAnsi="仿宋" w:eastAsia="仿宋" w:cs="仿宋_GB2312"/>
          <w:color w:val="000000" w:themeColor="text1"/>
          <w:sz w:val="32"/>
          <w:szCs w:val="32"/>
          <w14:textFill>
            <w14:solidFill>
              <w14:schemeClr w14:val="tx1"/>
            </w14:solidFill>
          </w14:textFill>
        </w:rPr>
        <w:t>、</w:t>
      </w:r>
      <w:r>
        <w:rPr>
          <w:rFonts w:ascii="仿宋" w:hAnsi="仿宋" w:eastAsia="仿宋" w:cs="Arial"/>
          <w:color w:val="000000" w:themeColor="text1"/>
          <w:sz w:val="32"/>
          <w:szCs w:val="32"/>
          <w:shd w:val="clear" w:color="auto" w:fill="FFFFFF"/>
          <w14:textFill>
            <w14:solidFill>
              <w14:schemeClr w14:val="tx1"/>
            </w14:solidFill>
          </w14:textFill>
        </w:rPr>
        <w:t>南宁市长</w:t>
      </w:r>
      <w:r>
        <w:rPr>
          <w:rFonts w:hint="eastAsia" w:ascii="仿宋" w:hAnsi="仿宋" w:eastAsia="仿宋" w:cs="Arial"/>
          <w:color w:val="000000" w:themeColor="text1"/>
          <w:sz w:val="32"/>
          <w:szCs w:val="32"/>
          <w:shd w:val="clear" w:color="auto" w:fill="FFFFFF"/>
          <w:lang w:val="en-US" w:eastAsia="zh-CN"/>
          <w14:textFill>
            <w14:solidFill>
              <w14:schemeClr w14:val="tx1"/>
            </w14:solidFill>
          </w14:textFill>
        </w:rPr>
        <w:t>某</w:t>
      </w:r>
      <w:r>
        <w:rPr>
          <w:rFonts w:ascii="仿宋" w:hAnsi="仿宋" w:eastAsia="仿宋" w:cs="Arial"/>
          <w:color w:val="000000" w:themeColor="text1"/>
          <w:sz w:val="32"/>
          <w:szCs w:val="32"/>
          <w:shd w:val="clear" w:color="auto" w:fill="FFFFFF"/>
          <w14:textFill>
            <w14:solidFill>
              <w14:schemeClr w14:val="tx1"/>
            </w14:solidFill>
          </w14:textFill>
        </w:rPr>
        <w:t>园茶艺馆</w:t>
      </w:r>
      <w:r>
        <w:rPr>
          <w:rFonts w:hint="eastAsia" w:ascii="仿宋" w:hAnsi="仿宋" w:eastAsia="仿宋" w:cs="Arial"/>
          <w:color w:val="000000" w:themeColor="text1"/>
          <w:sz w:val="32"/>
          <w:szCs w:val="32"/>
          <w:shd w:val="clear" w:color="auto" w:fill="FFFFFF"/>
          <w14:textFill>
            <w14:solidFill>
              <w14:schemeClr w14:val="tx1"/>
            </w14:solidFill>
          </w14:textFill>
        </w:rPr>
        <w:t>、</w:t>
      </w:r>
      <w:r>
        <w:rPr>
          <w:rFonts w:ascii="仿宋" w:hAnsi="仿宋" w:eastAsia="仿宋" w:cs="Arial"/>
          <w:color w:val="000000" w:themeColor="text1"/>
          <w:sz w:val="32"/>
          <w:szCs w:val="32"/>
          <w:shd w:val="clear" w:color="auto" w:fill="FFFFFF"/>
          <w14:textFill>
            <w14:solidFill>
              <w14:schemeClr w14:val="tx1"/>
            </w14:solidFill>
          </w14:textFill>
        </w:rPr>
        <w:t>南宁市</w:t>
      </w:r>
      <w:r>
        <w:rPr>
          <w:rFonts w:hint="eastAsia" w:ascii="仿宋" w:hAnsi="仿宋" w:eastAsia="仿宋" w:cs="Arial"/>
          <w:color w:val="000000" w:themeColor="text1"/>
          <w:sz w:val="32"/>
          <w:szCs w:val="32"/>
          <w:shd w:val="clear" w:color="auto" w:fill="FFFFFF"/>
          <w:lang w:val="en-US" w:eastAsia="zh-CN"/>
          <w14:textFill>
            <w14:solidFill>
              <w14:schemeClr w14:val="tx1"/>
            </w14:solidFill>
          </w14:textFill>
        </w:rPr>
        <w:t>某某</w:t>
      </w:r>
      <w:r>
        <w:rPr>
          <w:rFonts w:ascii="仿宋" w:hAnsi="仿宋" w:eastAsia="仿宋" w:cs="Arial"/>
          <w:color w:val="000000" w:themeColor="text1"/>
          <w:sz w:val="32"/>
          <w:szCs w:val="32"/>
          <w:shd w:val="clear" w:color="auto" w:fill="FFFFFF"/>
          <w14:textFill>
            <w14:solidFill>
              <w14:schemeClr w14:val="tx1"/>
            </w14:solidFill>
          </w14:textFill>
        </w:rPr>
        <w:t>茶艺馆</w:t>
      </w:r>
      <w:r>
        <w:rPr>
          <w:rFonts w:hint="eastAsia" w:ascii="仿宋" w:hAnsi="仿宋" w:eastAsia="仿宋" w:cs="Arial"/>
          <w:color w:val="000000" w:themeColor="text1"/>
          <w:sz w:val="32"/>
          <w:szCs w:val="32"/>
          <w:shd w:val="clear" w:color="auto" w:fill="FFFFFF"/>
          <w14:textFill>
            <w14:solidFill>
              <w14:schemeClr w14:val="tx1"/>
            </w14:solidFill>
          </w14:textFill>
        </w:rPr>
        <w:t>累计购买白茶133饼茶叶，</w:t>
      </w:r>
      <w:r>
        <w:rPr>
          <w:rFonts w:hint="eastAsia" w:ascii="仿宋" w:hAnsi="仿宋" w:eastAsia="仿宋" w:cs="Arial"/>
          <w:color w:val="000000" w:themeColor="text1"/>
          <w:sz w:val="32"/>
          <w:szCs w:val="32"/>
          <w:shd w:val="clear" w:color="auto" w:fill="FFFFFF"/>
          <w:lang w:val="en-US" w:eastAsia="zh-CN"/>
          <w14:textFill>
            <w14:solidFill>
              <w14:schemeClr w14:val="tx1"/>
            </w14:solidFill>
          </w14:textFill>
        </w:rPr>
        <w:t>谢某所购茶叶数量明显</w:t>
      </w:r>
      <w:r>
        <w:rPr>
          <w:rFonts w:hint="eastAsia" w:ascii="仿宋" w:hAnsi="仿宋" w:eastAsia="仿宋" w:cs="Arial"/>
          <w:color w:val="000000" w:themeColor="text1"/>
          <w:sz w:val="32"/>
          <w:szCs w:val="32"/>
          <w:shd w:val="clear" w:color="auto" w:fill="FFFFFF"/>
          <w14:textFill>
            <w14:solidFill>
              <w14:schemeClr w14:val="tx1"/>
            </w14:solidFill>
          </w14:textFill>
        </w:rPr>
        <w:t>不符合正常的消费使用。</w:t>
      </w:r>
      <w:r>
        <w:rPr>
          <w:rFonts w:hint="eastAsia" w:ascii="仿宋" w:hAnsi="仿宋" w:eastAsia="仿宋" w:cs="仿宋"/>
          <w:sz w:val="32"/>
          <w:szCs w:val="32"/>
          <w:lang w:val="en-US" w:eastAsia="zh-CN"/>
        </w:rPr>
        <w:t>且</w:t>
      </w:r>
      <w:r>
        <w:rPr>
          <w:rFonts w:hint="eastAsia" w:ascii="仿宋" w:hAnsi="仿宋" w:eastAsia="仿宋" w:cs="Arial"/>
          <w:color w:val="000000" w:themeColor="text1"/>
          <w:sz w:val="32"/>
          <w:szCs w:val="32"/>
          <w:shd w:val="clear" w:color="auto" w:fill="FFFFFF"/>
          <w14:textFill>
            <w14:solidFill>
              <w14:schemeClr w14:val="tx1"/>
            </w14:solidFill>
          </w14:textFill>
        </w:rPr>
        <w:t>近两三年来</w:t>
      </w:r>
      <w:r>
        <w:rPr>
          <w:rFonts w:hint="eastAsia" w:ascii="仿宋" w:hAnsi="仿宋" w:eastAsia="仿宋" w:cs="Arial"/>
          <w:color w:val="000000" w:themeColor="text1"/>
          <w:sz w:val="32"/>
          <w:szCs w:val="32"/>
          <w:shd w:val="clear" w:color="auto" w:fill="FFFFFF"/>
          <w:lang w:eastAsia="zh-CN"/>
          <w14:textFill>
            <w14:solidFill>
              <w14:schemeClr w14:val="tx1"/>
            </w14:solidFill>
          </w14:textFill>
        </w:rPr>
        <w:t>，</w:t>
      </w:r>
      <w:r>
        <w:rPr>
          <w:rFonts w:hint="eastAsia" w:ascii="仿宋" w:hAnsi="仿宋" w:eastAsia="仿宋" w:cs="Arial"/>
          <w:color w:val="000000" w:themeColor="text1"/>
          <w:sz w:val="32"/>
          <w:szCs w:val="32"/>
          <w:shd w:val="clear" w:color="auto" w:fill="FFFFFF"/>
          <w:lang w:val="en-US" w:eastAsia="zh-CN"/>
          <w14:textFill>
            <w14:solidFill>
              <w14:schemeClr w14:val="tx1"/>
            </w14:solidFill>
          </w14:textFill>
        </w:rPr>
        <w:t>谢某作为原告提起的</w:t>
      </w:r>
      <w:r>
        <w:rPr>
          <w:rFonts w:hint="eastAsia" w:ascii="仿宋" w:hAnsi="仿宋" w:eastAsia="仿宋" w:cs="Arial"/>
          <w:color w:val="000000" w:themeColor="text1"/>
          <w:sz w:val="32"/>
          <w:szCs w:val="32"/>
          <w:shd w:val="clear" w:color="auto" w:fill="FFFFFF"/>
          <w14:textFill>
            <w14:solidFill>
              <w14:schemeClr w14:val="tx1"/>
            </w14:solidFill>
          </w14:textFill>
        </w:rPr>
        <w:t>食品安全问题</w:t>
      </w:r>
      <w:r>
        <w:rPr>
          <w:rFonts w:hint="eastAsia" w:ascii="仿宋" w:hAnsi="仿宋" w:eastAsia="仿宋" w:cs="Arial"/>
          <w:color w:val="000000" w:themeColor="text1"/>
          <w:sz w:val="32"/>
          <w:szCs w:val="32"/>
          <w:shd w:val="clear" w:color="auto" w:fill="FFFFFF"/>
          <w:lang w:val="en-US" w:eastAsia="zh-CN"/>
          <w14:textFill>
            <w14:solidFill>
              <w14:schemeClr w14:val="tx1"/>
            </w14:solidFill>
          </w14:textFill>
        </w:rPr>
        <w:t>相关</w:t>
      </w:r>
      <w:r>
        <w:rPr>
          <w:rFonts w:hint="eastAsia" w:ascii="仿宋" w:hAnsi="仿宋" w:eastAsia="仿宋" w:cs="Arial"/>
          <w:color w:val="000000" w:themeColor="text1"/>
          <w:sz w:val="32"/>
          <w:szCs w:val="32"/>
          <w:shd w:val="clear" w:color="auto" w:fill="FFFFFF"/>
          <w14:textFill>
            <w14:solidFill>
              <w14:schemeClr w14:val="tx1"/>
            </w14:solidFill>
          </w14:textFill>
        </w:rPr>
        <w:t>案件多达上百件，</w:t>
      </w:r>
      <w:r>
        <w:rPr>
          <w:rFonts w:hint="eastAsia" w:ascii="仿宋" w:hAnsi="仿宋" w:eastAsia="仿宋" w:cs="Arial"/>
          <w:color w:val="000000" w:themeColor="text1"/>
          <w:sz w:val="32"/>
          <w:szCs w:val="32"/>
          <w:shd w:val="clear" w:color="auto" w:fill="FFFFFF"/>
          <w:lang w:val="en-US" w:eastAsia="zh-CN"/>
          <w14:textFill>
            <w14:solidFill>
              <w14:schemeClr w14:val="tx1"/>
            </w14:solidFill>
          </w14:textFill>
        </w:rPr>
        <w:t>具有明显的牟利目的</w:t>
      </w:r>
      <w:r>
        <w:rPr>
          <w:rFonts w:hint="eastAsia" w:ascii="仿宋" w:hAnsi="仿宋" w:eastAsia="仿宋" w:cs="Arial"/>
          <w:color w:val="000000" w:themeColor="text1"/>
          <w:sz w:val="32"/>
          <w:szCs w:val="32"/>
          <w:shd w:val="clear" w:color="auto" w:fill="FFFFFF"/>
          <w14:textFill>
            <w14:solidFill>
              <w14:schemeClr w14:val="tx1"/>
            </w14:solidFill>
          </w14:textFill>
        </w:rPr>
        <w:t>。</w:t>
      </w:r>
      <w:r>
        <w:rPr>
          <w:rFonts w:hint="eastAsia" w:ascii="仿宋" w:hAnsi="仿宋" w:eastAsia="仿宋" w:cs="Arial"/>
          <w:color w:val="000000" w:themeColor="text1"/>
          <w:sz w:val="32"/>
          <w:szCs w:val="32"/>
          <w:shd w:val="clear" w:color="auto" w:fill="FFFFFF"/>
          <w:lang w:val="en-US" w:eastAsia="zh-CN"/>
          <w14:textFill>
            <w14:solidFill>
              <w14:schemeClr w14:val="tx1"/>
            </w14:solidFill>
          </w14:textFill>
        </w:rPr>
        <w:t>谢某购买案涉产品并非用于正常消费，而是出于牟利性目的，不属于“消费者”。</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二</w:t>
      </w:r>
      <w:r>
        <w:rPr>
          <w:rFonts w:hint="eastAsia" w:ascii="楷体" w:hAnsi="楷体" w:eastAsia="楷体" w:cs="楷体"/>
          <w:sz w:val="32"/>
          <w:szCs w:val="32"/>
          <w:lang w:eastAsia="zh-CN"/>
        </w:rPr>
        <w:t>）</w:t>
      </w:r>
      <w:r>
        <w:rPr>
          <w:rFonts w:hint="eastAsia" w:ascii="楷体" w:hAnsi="楷体" w:eastAsia="楷体" w:cs="楷体"/>
          <w:sz w:val="32"/>
          <w:szCs w:val="32"/>
        </w:rPr>
        <w:t>在标签、说明书不影响食品安全、不误导消费者</w:t>
      </w:r>
      <w:r>
        <w:rPr>
          <w:rFonts w:hint="eastAsia" w:ascii="楷体" w:hAnsi="楷体" w:eastAsia="楷体" w:cs="楷体"/>
          <w:sz w:val="32"/>
          <w:szCs w:val="32"/>
          <w:lang w:val="en-US" w:eastAsia="zh-CN"/>
        </w:rPr>
        <w:t>的情况下，经营者可以不承担惩罚性赔偿责任。</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食品安全法》第一百四十八条第二款规定了豁免情形，即食品的标签、说明书在同时满足下述两个条件的情况下，经营者可以不承担惩罚性赔偿责任：一是不影响食品安全，二是不会对消费者造成误导。经营者主张免责时，需要同时满足这两个条件。</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具体在本案中，虽然南宁市青秀区市场监督管理局向某茶叶公司作出了行政处罚，但是所做认定的为“涉嫌经营虚标生产日期的白茶”，没有证据证明涉案白茶影响食品安全。另外，谢某在购买案涉产品之前，</w:t>
      </w:r>
      <w:r>
        <w:rPr>
          <w:rFonts w:hint="eastAsia" w:ascii="仿宋" w:hAnsi="仿宋" w:eastAsia="仿宋" w:cs="仿宋_GB2312"/>
          <w:color w:val="000000" w:themeColor="text1"/>
          <w:sz w:val="32"/>
          <w:szCs w:val="32"/>
          <w14:textFill>
            <w14:solidFill>
              <w14:schemeClr w14:val="tx1"/>
            </w14:solidFill>
          </w14:textFill>
        </w:rPr>
        <w:t>对案涉产品的外观及标签信息反复确认，</w:t>
      </w:r>
      <w:r>
        <w:rPr>
          <w:rFonts w:hint="eastAsia" w:ascii="仿宋" w:hAnsi="仿宋" w:eastAsia="仿宋" w:cs="仿宋_GB2312"/>
          <w:color w:val="000000" w:themeColor="text1"/>
          <w:sz w:val="32"/>
          <w:szCs w:val="32"/>
          <w:lang w:val="en-US" w:eastAsia="zh-CN"/>
          <w14:textFill>
            <w14:solidFill>
              <w14:schemeClr w14:val="tx1"/>
            </w14:solidFill>
          </w14:textFill>
        </w:rPr>
        <w:t>某茶叶公司</w:t>
      </w:r>
      <w:r>
        <w:rPr>
          <w:rFonts w:hint="eastAsia" w:ascii="仿宋" w:hAnsi="仿宋" w:eastAsia="仿宋" w:cs="仿宋_GB2312"/>
          <w:color w:val="000000" w:themeColor="text1"/>
          <w:sz w:val="32"/>
          <w:szCs w:val="32"/>
          <w14:textFill>
            <w14:solidFill>
              <w14:schemeClr w14:val="tx1"/>
            </w14:solidFill>
          </w14:textFill>
        </w:rPr>
        <w:t>也没有就产品信息做出过任何误导性介绍，</w:t>
      </w:r>
      <w:r>
        <w:rPr>
          <w:rFonts w:hint="eastAsia" w:ascii="仿宋" w:hAnsi="仿宋" w:eastAsia="仿宋" w:cs="仿宋"/>
          <w:bCs/>
          <w:color w:val="000000" w:themeColor="text1"/>
          <w:sz w:val="32"/>
          <w:szCs w:val="32"/>
          <w14:textFill>
            <w14:solidFill>
              <w14:schemeClr w14:val="tx1"/>
            </w14:solidFill>
          </w14:textFill>
        </w:rPr>
        <w:t>相应产品标签问题并不会对</w:t>
      </w:r>
      <w:r>
        <w:rPr>
          <w:rFonts w:hint="eastAsia" w:ascii="仿宋" w:hAnsi="仿宋" w:eastAsia="仿宋" w:cs="仿宋"/>
          <w:bCs/>
          <w:color w:val="000000" w:themeColor="text1"/>
          <w:sz w:val="32"/>
          <w:szCs w:val="32"/>
          <w:lang w:val="en-US" w:eastAsia="zh-CN"/>
          <w14:textFill>
            <w14:solidFill>
              <w14:schemeClr w14:val="tx1"/>
            </w14:solidFill>
          </w14:textFill>
        </w:rPr>
        <w:t>谢某</w:t>
      </w:r>
      <w:r>
        <w:rPr>
          <w:rFonts w:hint="eastAsia" w:ascii="仿宋" w:hAnsi="仿宋" w:eastAsia="仿宋" w:cs="仿宋"/>
          <w:bCs/>
          <w:color w:val="000000" w:themeColor="text1"/>
          <w:sz w:val="32"/>
          <w:szCs w:val="32"/>
          <w14:textFill>
            <w14:solidFill>
              <w14:schemeClr w14:val="tx1"/>
            </w14:solidFill>
          </w14:textFill>
        </w:rPr>
        <w:t>造成误导。</w:t>
      </w:r>
      <w:r>
        <w:rPr>
          <w:rFonts w:hint="eastAsia" w:ascii="仿宋" w:hAnsi="仿宋" w:eastAsia="仿宋" w:cs="仿宋"/>
          <w:bCs/>
          <w:color w:val="000000" w:themeColor="text1"/>
          <w:sz w:val="32"/>
          <w:szCs w:val="32"/>
          <w:lang w:val="en-US" w:eastAsia="zh-CN"/>
          <w14:textFill>
            <w14:solidFill>
              <w14:schemeClr w14:val="tx1"/>
            </w14:solidFill>
          </w14:textFill>
        </w:rPr>
        <w:t>因此本案经营者符合</w:t>
      </w:r>
      <w:r>
        <w:rPr>
          <w:rFonts w:hint="eastAsia" w:ascii="仿宋" w:hAnsi="仿宋" w:eastAsia="仿宋" w:cs="仿宋"/>
          <w:sz w:val="32"/>
          <w:szCs w:val="32"/>
          <w:lang w:val="en-US" w:eastAsia="zh-CN"/>
        </w:rPr>
        <w:t>《食品安全法》第一百四十八条第二款规定的豁免情形。</w:t>
      </w:r>
    </w:p>
    <w:p>
      <w:pPr>
        <w:keepNext w:val="0"/>
        <w:keepLines w:val="0"/>
        <w:pageBreakBefore w:val="0"/>
        <w:kinsoku/>
        <w:wordWrap/>
        <w:overflowPunct/>
        <w:topLinePunct w:val="0"/>
        <w:autoSpaceDE/>
        <w:autoSpaceDN/>
        <w:bidi w:val="0"/>
        <w:spacing w:after="0" w:line="600" w:lineRule="exact"/>
        <w:ind w:firstLine="640" w:firstLineChars="200"/>
        <w:rPr>
          <w:rFonts w:ascii="黑体" w:hAnsi="黑体" w:eastAsia="黑体" w:cs="Arial"/>
          <w:sz w:val="32"/>
          <w:szCs w:val="32"/>
        </w:rPr>
      </w:pPr>
      <w:r>
        <w:rPr>
          <w:rFonts w:hint="eastAsia" w:ascii="黑体" w:hAnsi="黑体" w:eastAsia="黑体" w:cs="Arial"/>
          <w:sz w:val="32"/>
          <w:szCs w:val="32"/>
        </w:rPr>
        <w:t>【</w:t>
      </w:r>
      <w:r>
        <w:rPr>
          <w:rFonts w:hint="eastAsia" w:ascii="仿宋" w:hAnsi="仿宋" w:eastAsia="仿宋" w:cs="Arial"/>
          <w:sz w:val="32"/>
          <w:szCs w:val="32"/>
        </w:rPr>
        <w:t>结语和建议</w:t>
      </w:r>
      <w:r>
        <w:rPr>
          <w:rFonts w:hint="eastAsia" w:ascii="黑体" w:hAnsi="黑体" w:eastAsia="黑体" w:cs="Arial"/>
          <w:sz w:val="32"/>
          <w:szCs w:val="32"/>
        </w:rPr>
        <w:t>】</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 w:hAnsi="仿宋" w:eastAsia="仿宋" w:cs="Arial"/>
          <w:sz w:val="32"/>
          <w:szCs w:val="32"/>
        </w:rPr>
      </w:pPr>
      <w:r>
        <w:rPr>
          <w:rFonts w:hint="eastAsia" w:ascii="仿宋" w:hAnsi="仿宋" w:eastAsia="仿宋" w:cs="Arial"/>
          <w:sz w:val="32"/>
          <w:szCs w:val="32"/>
        </w:rPr>
        <w:t>本案</w:t>
      </w:r>
      <w:r>
        <w:rPr>
          <w:rFonts w:hint="eastAsia" w:ascii="仿宋" w:hAnsi="仿宋" w:eastAsia="仿宋" w:cs="Arial"/>
          <w:sz w:val="32"/>
          <w:szCs w:val="32"/>
          <w:lang w:val="en-US" w:eastAsia="zh-CN"/>
        </w:rPr>
        <w:t>主要涵盖了职业打假人知假买假能否请求惩罚性赔偿的</w:t>
      </w:r>
      <w:r>
        <w:rPr>
          <w:rFonts w:hint="eastAsia" w:ascii="仿宋" w:hAnsi="仿宋" w:eastAsia="仿宋" w:cs="Arial"/>
          <w:sz w:val="32"/>
          <w:szCs w:val="32"/>
        </w:rPr>
        <w:t>争议问题。</w:t>
      </w:r>
      <w:r>
        <w:rPr>
          <w:rFonts w:hint="eastAsia" w:ascii="仿宋" w:hAnsi="仿宋" w:eastAsia="仿宋" w:cs="Arial"/>
          <w:sz w:val="32"/>
          <w:szCs w:val="32"/>
          <w:lang w:val="en-US" w:eastAsia="zh-CN"/>
        </w:rPr>
        <w:t>由于对消费者定义的不同理解，</w:t>
      </w:r>
      <w:r>
        <w:rPr>
          <w:rFonts w:hint="eastAsia" w:ascii="仿宋" w:hAnsi="仿宋" w:eastAsia="仿宋" w:cs="Arial"/>
          <w:sz w:val="32"/>
          <w:szCs w:val="32"/>
        </w:rPr>
        <w:t>司法实践形成完全相反的两套裁判方案，</w:t>
      </w:r>
      <w:r>
        <w:rPr>
          <w:rFonts w:hint="eastAsia" w:ascii="仿宋" w:hAnsi="仿宋" w:eastAsia="仿宋" w:cs="Arial"/>
          <w:sz w:val="32"/>
          <w:szCs w:val="32"/>
          <w:lang w:val="en-US" w:eastAsia="zh-CN"/>
        </w:rPr>
        <w:t>容易</w:t>
      </w:r>
      <w:r>
        <w:rPr>
          <w:rFonts w:hint="eastAsia" w:ascii="仿宋" w:hAnsi="仿宋" w:eastAsia="仿宋" w:cs="Arial"/>
          <w:sz w:val="32"/>
          <w:szCs w:val="32"/>
        </w:rPr>
        <w:t>造成“同案不同判”情况的发生，影响司法裁判的统一性与确定性。</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default" w:ascii="仿宋" w:hAnsi="仿宋" w:eastAsia="仿宋" w:cs="Arial"/>
          <w:sz w:val="32"/>
          <w:szCs w:val="32"/>
          <w:lang w:val="en-US" w:eastAsia="zh-CN"/>
        </w:rPr>
      </w:pPr>
      <w:r>
        <w:rPr>
          <w:rFonts w:hint="eastAsia" w:ascii="仿宋" w:hAnsi="仿宋" w:eastAsia="仿宋" w:cs="Arial"/>
          <w:sz w:val="32"/>
          <w:szCs w:val="32"/>
          <w:lang w:val="en-US" w:eastAsia="zh-CN"/>
        </w:rPr>
        <w:t>对于这一问题，相关部门已启动立法程序。</w:t>
      </w:r>
      <w:r>
        <w:rPr>
          <w:rFonts w:hint="eastAsia" w:ascii="仿宋" w:hAnsi="仿宋" w:eastAsia="仿宋" w:cs="Arial"/>
          <w:sz w:val="32"/>
          <w:szCs w:val="32"/>
        </w:rPr>
        <w:t>2019年8月底</w:t>
      </w:r>
      <w:r>
        <w:rPr>
          <w:rFonts w:hint="eastAsia" w:ascii="仿宋" w:hAnsi="仿宋" w:eastAsia="仿宋" w:cs="Arial"/>
          <w:sz w:val="32"/>
          <w:szCs w:val="32"/>
          <w:lang w:eastAsia="zh-CN"/>
        </w:rPr>
        <w:t>，</w:t>
      </w:r>
      <w:r>
        <w:rPr>
          <w:rFonts w:hint="eastAsia" w:ascii="仿宋" w:hAnsi="仿宋" w:eastAsia="仿宋" w:cs="Arial"/>
          <w:sz w:val="32"/>
          <w:szCs w:val="32"/>
        </w:rPr>
        <w:t>国家市场监管总局在对全国人大代表建议的答复中明确指出，职业索赔已背离《消费者权益保护法》等法律规定民事惩罚性赔偿制度的立法本意，将配合司法部尽快出台《消费者权益保护法实施条例》，对广告宣传、标签标识、说明书等存在不影响商品或者服务质量且不会对消费者造成误导的瑕疵不属于欺诈行为进行细化规定。2020年12月，最高人民法院发布</w:t>
      </w:r>
      <w:r>
        <w:rPr>
          <w:rFonts w:hint="eastAsia" w:ascii="仿宋" w:hAnsi="仿宋" w:eastAsia="仿宋" w:cs="Arial"/>
          <w:sz w:val="32"/>
          <w:szCs w:val="32"/>
          <w:lang w:val="en-US" w:eastAsia="zh-CN"/>
        </w:rPr>
        <w:t>了</w:t>
      </w:r>
      <w:r>
        <w:rPr>
          <w:rFonts w:hint="eastAsia" w:ascii="仿宋" w:hAnsi="仿宋" w:eastAsia="仿宋" w:cs="Arial"/>
          <w:sz w:val="32"/>
          <w:szCs w:val="32"/>
        </w:rPr>
        <w:t>《最高人民法院关于审理食品安全民事纠纷案件适用法律若干问题的解释》</w:t>
      </w:r>
      <w:r>
        <w:rPr>
          <w:rFonts w:hint="eastAsia" w:ascii="仿宋" w:hAnsi="仿宋" w:eastAsia="仿宋" w:cs="Arial"/>
          <w:sz w:val="32"/>
          <w:szCs w:val="32"/>
          <w:lang w:eastAsia="zh-CN"/>
        </w:rPr>
        <w:t>（法释〔2020〕14号）</w:t>
      </w:r>
      <w:r>
        <w:rPr>
          <w:rFonts w:hint="eastAsia" w:ascii="仿宋" w:hAnsi="仿宋" w:eastAsia="仿宋" w:cs="Arial"/>
          <w:sz w:val="32"/>
          <w:szCs w:val="32"/>
          <w:lang w:val="en-US" w:eastAsia="zh-CN"/>
        </w:rPr>
        <w:t>对此类纠纷进行司法裁判指引。</w:t>
      </w:r>
    </w:p>
    <w:p>
      <w:pPr>
        <w:keepNext w:val="0"/>
        <w:keepLines w:val="0"/>
        <w:pageBreakBefore w:val="0"/>
        <w:kinsoku/>
        <w:wordWrap/>
        <w:overflowPunct/>
        <w:topLinePunct w:val="0"/>
        <w:autoSpaceDE/>
        <w:autoSpaceDN/>
        <w:bidi w:val="0"/>
        <w:spacing w:after="0" w:line="600" w:lineRule="exact"/>
        <w:ind w:firstLine="640" w:firstLineChars="200"/>
        <w:rPr>
          <w:rFonts w:hint="default" w:ascii="仿宋" w:hAnsi="仿宋" w:eastAsia="仿宋" w:cs="Arial"/>
          <w:sz w:val="32"/>
          <w:szCs w:val="32"/>
          <w:lang w:val="en-US" w:eastAsia="zh-CN"/>
        </w:rPr>
      </w:pPr>
      <w:r>
        <w:rPr>
          <w:rFonts w:hint="eastAsia" w:ascii="仿宋" w:hAnsi="仿宋" w:eastAsia="仿宋" w:cs="Arial"/>
          <w:sz w:val="32"/>
          <w:szCs w:val="32"/>
          <w:lang w:val="en-US" w:eastAsia="zh-CN"/>
        </w:rPr>
        <w:t>对于经营者来说，为防止被极个别人员借“打假”牟利，经营者需对其可能涉及的诉讼风险予以充分的重视。应注意规范标注产品标签，同时保存销售过程资料，若销售人员与消费者通过微信或者其他方式洽谈，相应的聊天记录也应当保留较长时间，尽量不短于半年，以便对销售过程予以证明。</w:t>
      </w:r>
    </w:p>
    <w:p>
      <w:pPr>
        <w:keepNext w:val="0"/>
        <w:keepLines w:val="0"/>
        <w:pageBreakBefore w:val="0"/>
        <w:kinsoku/>
        <w:wordWrap/>
        <w:overflowPunct/>
        <w:topLinePunct w:val="0"/>
        <w:autoSpaceDE/>
        <w:autoSpaceDN/>
        <w:bidi w:val="0"/>
        <w:spacing w:after="0" w:afterLines="0" w:line="600" w:lineRule="exact"/>
        <w:jc w:val="both"/>
        <w:rPr>
          <w:rFonts w:hint="eastAsia" w:ascii="黑体" w:hAnsi="黑体" w:eastAsia="黑体"/>
          <w:sz w:val="44"/>
          <w:szCs w:val="44"/>
        </w:rPr>
      </w:pPr>
    </w:p>
    <w:sectPr>
      <w:footerReference r:id="rId3" w:type="default"/>
      <w:pgSz w:w="11906" w:h="16838"/>
      <w:pgMar w:top="2154" w:right="1786" w:bottom="1814" w:left="1786" w:header="851" w:footer="141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长城小标宋体">
    <w:altName w:val="宋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1</w:t>
                          </w:r>
                          <w:r>
                            <w:rPr>
                              <w:rFonts w:ascii="Times New Roman" w:hAnsi="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1</w:t>
                    </w:r>
                    <w:r>
                      <w:rPr>
                        <w:rFonts w:ascii="Times New Roman" w:hAnsi="Times New Roman"/>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CE5E53"/>
    <w:multiLevelType w:val="singleLevel"/>
    <w:tmpl w:val="C1CE5E53"/>
    <w:lvl w:ilvl="0" w:tentative="0">
      <w:start w:val="1"/>
      <w:numFmt w:val="chineseCounting"/>
      <w:suff w:val="nothing"/>
      <w:lvlText w:val="%1、"/>
      <w:lvlJc w:val="left"/>
      <w:rPr>
        <w:rFonts w:hint="eastAsia"/>
      </w:rPr>
    </w:lvl>
  </w:abstractNum>
  <w:abstractNum w:abstractNumId="1">
    <w:nsid w:val="6AC0243A"/>
    <w:multiLevelType w:val="singleLevel"/>
    <w:tmpl w:val="6AC0243A"/>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D01821"/>
    <w:rsid w:val="02EF404F"/>
    <w:rsid w:val="04023D9C"/>
    <w:rsid w:val="04BD267E"/>
    <w:rsid w:val="06413CE7"/>
    <w:rsid w:val="07E57A13"/>
    <w:rsid w:val="0940170C"/>
    <w:rsid w:val="0B105CEA"/>
    <w:rsid w:val="0C7B4247"/>
    <w:rsid w:val="0DC90889"/>
    <w:rsid w:val="12535489"/>
    <w:rsid w:val="127E126C"/>
    <w:rsid w:val="13A53ECA"/>
    <w:rsid w:val="14BB426F"/>
    <w:rsid w:val="14C204EC"/>
    <w:rsid w:val="166D64DC"/>
    <w:rsid w:val="16CD67C0"/>
    <w:rsid w:val="16E715D5"/>
    <w:rsid w:val="16EB3FFC"/>
    <w:rsid w:val="17A87FA7"/>
    <w:rsid w:val="18930963"/>
    <w:rsid w:val="19E93642"/>
    <w:rsid w:val="1A2E23AE"/>
    <w:rsid w:val="1A305D9C"/>
    <w:rsid w:val="1C4E2853"/>
    <w:rsid w:val="1DD72E31"/>
    <w:rsid w:val="1E035A77"/>
    <w:rsid w:val="20605F7B"/>
    <w:rsid w:val="211F5FE1"/>
    <w:rsid w:val="216B6A7B"/>
    <w:rsid w:val="22392E68"/>
    <w:rsid w:val="23A47F37"/>
    <w:rsid w:val="243161E3"/>
    <w:rsid w:val="25ED0173"/>
    <w:rsid w:val="26185898"/>
    <w:rsid w:val="26770C55"/>
    <w:rsid w:val="278005DD"/>
    <w:rsid w:val="2A0121CD"/>
    <w:rsid w:val="2A7B73E0"/>
    <w:rsid w:val="2A9F75A4"/>
    <w:rsid w:val="2D7D39D9"/>
    <w:rsid w:val="2D8449D0"/>
    <w:rsid w:val="2E4750E1"/>
    <w:rsid w:val="2EE04FB2"/>
    <w:rsid w:val="2F3B117A"/>
    <w:rsid w:val="2FB24980"/>
    <w:rsid w:val="300E7236"/>
    <w:rsid w:val="311F10A2"/>
    <w:rsid w:val="31A777B9"/>
    <w:rsid w:val="31EA3764"/>
    <w:rsid w:val="32371E97"/>
    <w:rsid w:val="33341CB6"/>
    <w:rsid w:val="335304EE"/>
    <w:rsid w:val="34623C89"/>
    <w:rsid w:val="34ED17DA"/>
    <w:rsid w:val="35E771EF"/>
    <w:rsid w:val="36C45661"/>
    <w:rsid w:val="38404593"/>
    <w:rsid w:val="38566199"/>
    <w:rsid w:val="38B20FB6"/>
    <w:rsid w:val="39220823"/>
    <w:rsid w:val="3B171067"/>
    <w:rsid w:val="3B277034"/>
    <w:rsid w:val="3B897889"/>
    <w:rsid w:val="3BC779AB"/>
    <w:rsid w:val="3BFA734E"/>
    <w:rsid w:val="3C214019"/>
    <w:rsid w:val="3C4A1B5B"/>
    <w:rsid w:val="3CF72B53"/>
    <w:rsid w:val="3D230C9D"/>
    <w:rsid w:val="3D39024F"/>
    <w:rsid w:val="3EC43FD8"/>
    <w:rsid w:val="3F653435"/>
    <w:rsid w:val="3FAE6D97"/>
    <w:rsid w:val="3FFC346C"/>
    <w:rsid w:val="40554638"/>
    <w:rsid w:val="413717F3"/>
    <w:rsid w:val="42365C62"/>
    <w:rsid w:val="424F3C50"/>
    <w:rsid w:val="43CC74BE"/>
    <w:rsid w:val="43CE4991"/>
    <w:rsid w:val="44F04BA2"/>
    <w:rsid w:val="45E20ACD"/>
    <w:rsid w:val="474B35E3"/>
    <w:rsid w:val="47C57C1D"/>
    <w:rsid w:val="47C65725"/>
    <w:rsid w:val="489C4479"/>
    <w:rsid w:val="495A1C9D"/>
    <w:rsid w:val="49C263F0"/>
    <w:rsid w:val="49D630BC"/>
    <w:rsid w:val="4A3E47C6"/>
    <w:rsid w:val="4A54069C"/>
    <w:rsid w:val="4B4B01C4"/>
    <w:rsid w:val="4BE16F24"/>
    <w:rsid w:val="4BEB5916"/>
    <w:rsid w:val="4D351203"/>
    <w:rsid w:val="4E927AAF"/>
    <w:rsid w:val="502841E5"/>
    <w:rsid w:val="509735A5"/>
    <w:rsid w:val="50C04135"/>
    <w:rsid w:val="52146903"/>
    <w:rsid w:val="52577EF0"/>
    <w:rsid w:val="52C1019A"/>
    <w:rsid w:val="558A6AF9"/>
    <w:rsid w:val="56005D1E"/>
    <w:rsid w:val="566262D2"/>
    <w:rsid w:val="59036D83"/>
    <w:rsid w:val="5AE940B1"/>
    <w:rsid w:val="5DD00F11"/>
    <w:rsid w:val="5DDD31AD"/>
    <w:rsid w:val="5E605565"/>
    <w:rsid w:val="5F371E61"/>
    <w:rsid w:val="60C678F8"/>
    <w:rsid w:val="63B657E9"/>
    <w:rsid w:val="64710024"/>
    <w:rsid w:val="65164F8D"/>
    <w:rsid w:val="65701708"/>
    <w:rsid w:val="657938CD"/>
    <w:rsid w:val="65AC0610"/>
    <w:rsid w:val="65C35025"/>
    <w:rsid w:val="66073319"/>
    <w:rsid w:val="6A7078D0"/>
    <w:rsid w:val="6AEF3D30"/>
    <w:rsid w:val="6B6C23AB"/>
    <w:rsid w:val="6B9830F4"/>
    <w:rsid w:val="6BB17E32"/>
    <w:rsid w:val="6BC42089"/>
    <w:rsid w:val="6F305917"/>
    <w:rsid w:val="705A4346"/>
    <w:rsid w:val="707A0DC0"/>
    <w:rsid w:val="7166274D"/>
    <w:rsid w:val="729B7C12"/>
    <w:rsid w:val="72D74824"/>
    <w:rsid w:val="72F00EC2"/>
    <w:rsid w:val="739C2564"/>
    <w:rsid w:val="74AA525B"/>
    <w:rsid w:val="74C410CE"/>
    <w:rsid w:val="75232C20"/>
    <w:rsid w:val="754B0995"/>
    <w:rsid w:val="75CD1EAF"/>
    <w:rsid w:val="77E02783"/>
    <w:rsid w:val="7863467F"/>
    <w:rsid w:val="7AB77FDC"/>
    <w:rsid w:val="7BAE54E2"/>
    <w:rsid w:val="7C211868"/>
    <w:rsid w:val="7CB82E78"/>
    <w:rsid w:val="7CF82625"/>
    <w:rsid w:val="7CFD32F1"/>
    <w:rsid w:val="7D7A70BF"/>
    <w:rsid w:val="7E536363"/>
    <w:rsid w:val="7E867A4C"/>
    <w:rsid w:val="7EC36E27"/>
    <w:rsid w:val="7F213DB1"/>
    <w:rsid w:val="7F427563"/>
    <w:rsid w:val="7F6647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 w:type="paragraph" w:customStyle="1" w:styleId="10">
    <w:name w:val="列出段落1"/>
    <w:basedOn w:val="1"/>
    <w:qFormat/>
    <w:uiPriority w:val="34"/>
    <w:pPr>
      <w:ind w:firstLine="420" w:firstLineChars="200"/>
    </w:pPr>
  </w:style>
  <w:style w:type="character" w:customStyle="1" w:styleId="11">
    <w:name w:val="content"/>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2021-07-07T01:15:00Z</dcterms:created>
  <dc:creator>南宁市律师协会</dc:creator>
  <cp:lastModifiedBy>秋鸢落樱</cp:lastModifiedBy>
  <dcterms:modified xsi:type="dcterms:W3CDTF">2021-12-21T09:53:56Z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AEE361DB11FC46E3BAC5364A542D8C2D</vt:lpwstr>
  </property>
</Properties>
</file>