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立案庭希望律师配合的立案服务事项</w:t>
      </w:r>
    </w:p>
    <w:p>
      <w:pPr>
        <w:rPr>
          <w:rFonts w:hint="eastAsia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一、请各位律师积极应用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人民法院律师服务平台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该平台为最高人民法院一站式建设的平台之一，主要特点是提供在线诉讼服务，一次核验全国通办。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律师注册登录后，可在该平台看到其本人办理的在全国法院的案件。在该平台，可以申请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网上立案</w:t>
      </w:r>
      <w:r>
        <w:rPr>
          <w:rFonts w:hint="eastAsia" w:ascii="仿宋_GB2312" w:hAnsi="仿宋_GB2312" w:eastAsia="仿宋_GB2312" w:cs="仿宋_GB2312"/>
          <w:sz w:val="32"/>
          <w:szCs w:val="32"/>
        </w:rPr>
        <w:t>，也可以申请网上阅卷、退费申请等。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可以申请办理的主要事项，具体有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（一）网上立案【案件类型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民事一审、行政一审、刑事一审（自诉）、执行案件】。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（二）事项申请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1、网上阅卷、核实代理关系、退费申请、撤诉申请、延期开庭申请、延期举证期限、调查收集证据、回避申请。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【案件类型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民事一审、行政一审、刑事一审（自诉）】。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网上评价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评价星级为“3-5星”。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二、温馨提醒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各位律师到人民法院办理业务时，请在安保处扫码“安检一码通”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各位律师如申请上述事项后，也即申请网上阅卷、核实代理关系、退费申请、撤诉申请、延期开庭申请、延期举证期限、调查收集证据、回避申请后，请及时告知承办人以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便能及时审核；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（三）各位律师申请网上立案后，请及时提供纸质材料，因为网上立案的材料不够清晰，不符合电子卷宗归档的要求；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（四）律师平台的相关业务，如有不明之处，请及时与中院立案庭书记员杨翠丽联系。联系电话：0771-5679141。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9F8BA3"/>
    <w:multiLevelType w:val="singleLevel"/>
    <w:tmpl w:val="FF9F8BA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hOTk5NmI2ZmEzZjg4NzcyMDA0MTY4ZWRlM2Q5MmMifQ=="/>
  </w:docVars>
  <w:rsids>
    <w:rsidRoot w:val="00000000"/>
    <w:rsid w:val="1EF53F2C"/>
    <w:rsid w:val="4B552091"/>
    <w:rsid w:val="5086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515</Words>
  <Characters>528</Characters>
  <Lines>0</Lines>
  <Paragraphs>0</Paragraphs>
  <TotalTime>42</TotalTime>
  <ScaleCrop>false</ScaleCrop>
  <LinksUpToDate>false</LinksUpToDate>
  <CharactersWithSpaces>528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2022-12-06T03:54:00Z</dcterms:created>
  <dc:creator>南宁市律师协会</dc:creator>
  <cp:lastModifiedBy>赖小邪</cp:lastModifiedBy>
  <dcterms:modified xsi:type="dcterms:W3CDTF">2022-12-07T01:25:55Z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2F87D4F9336D4C5B822E0C8525C30BAA</vt:lpwstr>
  </property>
</Properties>
</file>