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4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</w:rPr>
        <w:t>未参加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年度</w:t>
      </w:r>
      <w:r>
        <w:rPr>
          <w:rFonts w:hint="eastAsia"/>
          <w:lang w:val="en-US" w:eastAsia="zh-CN"/>
        </w:rPr>
        <w:t>律师执业年度考核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律师名单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梁凌志    广西金懿晟律师事务所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吕海聂    广西鼎颂律师事务所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伍岳峰    广西航洋律师事务所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曲  平    广西航洋律师事务所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黄丽梅    广西启宁律师事务所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黄威龙    广西启宁律师事务所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韦林波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广西弘景律师事务所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潘君伟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广西志明律师事务所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韦华超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广西作一律师事务所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潘代春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广东深宝（南宁）律师事务所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许文江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广西天鹰律师事务所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梁廷柱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广西天鹰律师事务所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周燕屏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广西天鹰律师事务所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胡雪松</w:t>
      </w:r>
      <w:r>
        <w:rPr>
          <w:rFonts w:hint="eastAsia"/>
          <w:lang w:val="en-US" w:eastAsia="zh-CN"/>
        </w:rPr>
        <w:t xml:space="preserve">    </w:t>
      </w:r>
      <w:r>
        <w:rPr>
          <w:rFonts w:hint="default"/>
          <w:lang w:val="en-US" w:eastAsia="zh-CN"/>
        </w:rPr>
        <w:t>广西东凯律师事务所</w:t>
      </w:r>
    </w:p>
    <w:sectPr>
      <w:footerReference r:id="rId5" w:type="default"/>
      <w:pgSz w:w="11906" w:h="16838"/>
      <w:pgMar w:top="2098" w:right="1531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MTBjOThlYWNhZGE0Mjk1NGJlZThiZDY1NjkyYjEifQ=="/>
  </w:docVars>
  <w:rsids>
    <w:rsidRoot w:val="647C29FF"/>
    <w:rsid w:val="021578BB"/>
    <w:rsid w:val="022655F4"/>
    <w:rsid w:val="02B63EF1"/>
    <w:rsid w:val="02CE4C8E"/>
    <w:rsid w:val="05F87674"/>
    <w:rsid w:val="06E15D5B"/>
    <w:rsid w:val="07990B11"/>
    <w:rsid w:val="08D763A6"/>
    <w:rsid w:val="09352E50"/>
    <w:rsid w:val="0B743DBD"/>
    <w:rsid w:val="0B7A6F40"/>
    <w:rsid w:val="0B9C7B56"/>
    <w:rsid w:val="0D2B3762"/>
    <w:rsid w:val="119B0492"/>
    <w:rsid w:val="145F63D4"/>
    <w:rsid w:val="15E43F4F"/>
    <w:rsid w:val="17B5610A"/>
    <w:rsid w:val="197166F8"/>
    <w:rsid w:val="1A7C4CDB"/>
    <w:rsid w:val="1A7F5382"/>
    <w:rsid w:val="1DCB0BD4"/>
    <w:rsid w:val="206775FB"/>
    <w:rsid w:val="21E5632B"/>
    <w:rsid w:val="23010A6D"/>
    <w:rsid w:val="273C1892"/>
    <w:rsid w:val="29194CBB"/>
    <w:rsid w:val="2C8436D5"/>
    <w:rsid w:val="2EB52A65"/>
    <w:rsid w:val="2EC529EA"/>
    <w:rsid w:val="31792A63"/>
    <w:rsid w:val="340F4E26"/>
    <w:rsid w:val="35A36BAA"/>
    <w:rsid w:val="370C641A"/>
    <w:rsid w:val="377B75F3"/>
    <w:rsid w:val="384C710C"/>
    <w:rsid w:val="3852462D"/>
    <w:rsid w:val="39C13B7F"/>
    <w:rsid w:val="3A2D4374"/>
    <w:rsid w:val="3A2D6B11"/>
    <w:rsid w:val="3B2F648E"/>
    <w:rsid w:val="3B3503EF"/>
    <w:rsid w:val="3BA77E71"/>
    <w:rsid w:val="3CE5445B"/>
    <w:rsid w:val="3DB128AA"/>
    <w:rsid w:val="414A2111"/>
    <w:rsid w:val="448B4301"/>
    <w:rsid w:val="462C5F03"/>
    <w:rsid w:val="47396761"/>
    <w:rsid w:val="48395132"/>
    <w:rsid w:val="48DE32C9"/>
    <w:rsid w:val="54574A01"/>
    <w:rsid w:val="56046712"/>
    <w:rsid w:val="580703BF"/>
    <w:rsid w:val="5BB64468"/>
    <w:rsid w:val="5EBD2EE1"/>
    <w:rsid w:val="60122D24"/>
    <w:rsid w:val="647C29FF"/>
    <w:rsid w:val="6AA165BB"/>
    <w:rsid w:val="6CBF7B57"/>
    <w:rsid w:val="6FB16FC8"/>
    <w:rsid w:val="70D3380A"/>
    <w:rsid w:val="77A13398"/>
    <w:rsid w:val="7FA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 w:val="0"/>
      <w:sz w:val="44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0" w:after="0" w:afterAutospacing="0" w:line="720" w:lineRule="exact"/>
      <w:ind w:firstLine="0" w:firstLineChars="0"/>
      <w:jc w:val="center"/>
      <w:outlineLvl w:val="1"/>
    </w:pPr>
    <w:rPr>
      <w:rFonts w:hint="eastAsia" w:ascii="方正小标宋简体" w:hAnsi="方正小标宋简体" w:eastAsia="方正小标宋简体" w:cs="方正小标宋简体"/>
      <w:kern w:val="0"/>
      <w:sz w:val="44"/>
      <w:szCs w:val="44"/>
      <w:lang w:bidi="ar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黑体" w:hAnsi="黑体" w:eastAsia="黑体" w:cs="黑体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Body Text"/>
    <w:basedOn w:val="1"/>
    <w:autoRedefine/>
    <w:qFormat/>
    <w:uiPriority w:val="0"/>
    <w:pPr>
      <w:ind w:left="0"/>
    </w:pPr>
    <w:rPr>
      <w:rFonts w:ascii="Times New Roman" w:hAnsi="Times New Roman" w:eastAsia="仿宋_GB2312" w:cs="Times New Roman"/>
      <w:kern w:val="0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2023-10-26T09:30:00Z</dcterms:created>
  <dc:creator>赖小邪</dc:creator>
  <cp:lastModifiedBy>赖小邪</cp:lastModifiedBy>
  <cp:lastPrinted>2023-12-28T09:22:00Z</cp:lastPrinted>
  <dcterms:modified xsi:type="dcterms:W3CDTF">2023-12-28T09:28:49Z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482F15CF529C4152AE753B9A206646D0_11</vt:lpwstr>
  </property>
</Properties>
</file>